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8B81E" w14:textId="77777777" w:rsidR="006742DB" w:rsidRPr="000E1279" w:rsidRDefault="006742DB" w:rsidP="0035338B">
      <w:pPr>
        <w:spacing w:after="0" w:line="240" w:lineRule="auto"/>
        <w:jc w:val="center"/>
        <w:rPr>
          <w:rFonts w:ascii="Calibri" w:hAnsi="Calibri"/>
          <w:b/>
          <w:color w:val="000000"/>
        </w:rPr>
      </w:pPr>
      <w:r w:rsidRPr="000E1279">
        <w:rPr>
          <w:rFonts w:ascii="Calibri" w:hAnsi="Calibri"/>
          <w:b/>
          <w:color w:val="000000"/>
        </w:rPr>
        <w:t>ZÁPIS</w:t>
      </w:r>
    </w:p>
    <w:p w14:paraId="3A2FC9BA" w14:textId="6761636C" w:rsidR="006742DB" w:rsidRPr="000E1279" w:rsidRDefault="006742DB" w:rsidP="0035338B">
      <w:pPr>
        <w:spacing w:after="0" w:line="240" w:lineRule="auto"/>
        <w:jc w:val="center"/>
        <w:rPr>
          <w:rFonts w:ascii="Calibri" w:hAnsi="Calibri"/>
          <w:b/>
          <w:color w:val="000000"/>
        </w:rPr>
      </w:pPr>
      <w:r w:rsidRPr="000E1279">
        <w:rPr>
          <w:rFonts w:ascii="Calibri" w:hAnsi="Calibri"/>
          <w:b/>
          <w:color w:val="000000"/>
        </w:rPr>
        <w:t xml:space="preserve">zo zasadnutia pracovnej skupiny SAPPO </w:t>
      </w:r>
      <w:r w:rsidR="009B1EBC" w:rsidRPr="000E1279">
        <w:rPr>
          <w:rFonts w:ascii="Calibri" w:hAnsi="Calibri"/>
          <w:b/>
          <w:color w:val="000000"/>
        </w:rPr>
        <w:t>pre elektromobilitu</w:t>
      </w:r>
      <w:r w:rsidRPr="000E1279">
        <w:rPr>
          <w:rFonts w:ascii="Calibri" w:hAnsi="Calibri"/>
          <w:b/>
          <w:color w:val="000000"/>
        </w:rPr>
        <w:t xml:space="preserve">, </w:t>
      </w:r>
    </w:p>
    <w:p w14:paraId="0E8C5528" w14:textId="29F0FAD8" w:rsidR="006742DB" w:rsidRPr="000E1279" w:rsidRDefault="006742DB" w:rsidP="0035338B">
      <w:pPr>
        <w:spacing w:after="0" w:line="240" w:lineRule="auto"/>
        <w:jc w:val="center"/>
        <w:rPr>
          <w:rFonts w:ascii="Calibri" w:hAnsi="Calibri"/>
          <w:color w:val="000000"/>
        </w:rPr>
      </w:pPr>
      <w:r w:rsidRPr="000E1279">
        <w:rPr>
          <w:rFonts w:ascii="Calibri" w:hAnsi="Calibri"/>
          <w:b/>
          <w:color w:val="000000"/>
        </w:rPr>
        <w:t>konan</w:t>
      </w:r>
      <w:r w:rsidR="00E936B0" w:rsidRPr="000E1279">
        <w:rPr>
          <w:rFonts w:ascii="Calibri" w:hAnsi="Calibri"/>
          <w:b/>
          <w:color w:val="000000"/>
        </w:rPr>
        <w:t>ého</w:t>
      </w:r>
      <w:r w:rsidRPr="000E1279">
        <w:rPr>
          <w:rFonts w:ascii="Calibri" w:hAnsi="Calibri"/>
          <w:b/>
          <w:color w:val="000000"/>
        </w:rPr>
        <w:t xml:space="preserve"> dňa </w:t>
      </w:r>
      <w:r w:rsidR="00F40013" w:rsidRPr="000E1279">
        <w:rPr>
          <w:rFonts w:ascii="Calibri" w:hAnsi="Calibri"/>
          <w:b/>
          <w:color w:val="000000"/>
        </w:rPr>
        <w:t>2</w:t>
      </w:r>
      <w:r w:rsidR="00847091" w:rsidRPr="000E1279">
        <w:rPr>
          <w:rFonts w:ascii="Calibri" w:hAnsi="Calibri"/>
          <w:b/>
          <w:color w:val="000000"/>
        </w:rPr>
        <w:t>4</w:t>
      </w:r>
      <w:r w:rsidRPr="000E1279">
        <w:rPr>
          <w:rFonts w:ascii="Calibri" w:hAnsi="Calibri"/>
          <w:b/>
          <w:color w:val="000000"/>
        </w:rPr>
        <w:t xml:space="preserve">. </w:t>
      </w:r>
      <w:r w:rsidR="00847091" w:rsidRPr="000E1279">
        <w:rPr>
          <w:rFonts w:ascii="Calibri" w:hAnsi="Calibri"/>
          <w:b/>
          <w:color w:val="000000"/>
        </w:rPr>
        <w:t>február</w:t>
      </w:r>
      <w:r w:rsidR="00F40013" w:rsidRPr="000E1279">
        <w:rPr>
          <w:rFonts w:ascii="Calibri" w:hAnsi="Calibri"/>
          <w:b/>
          <w:color w:val="000000"/>
        </w:rPr>
        <w:t>a</w:t>
      </w:r>
      <w:r w:rsidRPr="000E1279">
        <w:rPr>
          <w:rFonts w:ascii="Calibri" w:hAnsi="Calibri"/>
          <w:b/>
          <w:color w:val="000000"/>
        </w:rPr>
        <w:t xml:space="preserve"> 202</w:t>
      </w:r>
      <w:r w:rsidR="00847091" w:rsidRPr="000E1279">
        <w:rPr>
          <w:rFonts w:ascii="Calibri" w:hAnsi="Calibri"/>
          <w:b/>
          <w:color w:val="000000"/>
        </w:rPr>
        <w:t>6</w:t>
      </w:r>
      <w:r w:rsidRPr="000E1279">
        <w:rPr>
          <w:rFonts w:ascii="Calibri" w:hAnsi="Calibri"/>
          <w:b/>
          <w:color w:val="000000"/>
        </w:rPr>
        <w:t xml:space="preserve"> </w:t>
      </w:r>
    </w:p>
    <w:p w14:paraId="38AB957B" w14:textId="593B4ED3" w:rsidR="006742DB" w:rsidRPr="000E1279" w:rsidRDefault="006742DB" w:rsidP="0035338B">
      <w:pPr>
        <w:spacing w:after="0" w:line="240" w:lineRule="auto"/>
        <w:jc w:val="center"/>
        <w:rPr>
          <w:rFonts w:ascii="Calibri" w:hAnsi="Calibri"/>
          <w:b/>
        </w:rPr>
      </w:pPr>
      <w:r w:rsidRPr="000E1279">
        <w:rPr>
          <w:rFonts w:ascii="Calibri" w:hAnsi="Calibri"/>
          <w:b/>
          <w:color w:val="000000"/>
        </w:rPr>
        <w:t>od </w:t>
      </w:r>
      <w:r w:rsidR="00847091" w:rsidRPr="000E1279">
        <w:rPr>
          <w:rFonts w:ascii="Calibri" w:hAnsi="Calibri"/>
          <w:b/>
          <w:color w:val="000000"/>
        </w:rPr>
        <w:t>09</w:t>
      </w:r>
      <w:r w:rsidR="009250A7" w:rsidRPr="000E1279">
        <w:rPr>
          <w:rFonts w:ascii="Calibri" w:hAnsi="Calibri"/>
          <w:b/>
          <w:color w:val="000000"/>
        </w:rPr>
        <w:t>:</w:t>
      </w:r>
      <w:r w:rsidR="00847091" w:rsidRPr="000E1279">
        <w:rPr>
          <w:rFonts w:ascii="Calibri" w:hAnsi="Calibri"/>
          <w:b/>
          <w:color w:val="000000"/>
        </w:rPr>
        <w:t>3</w:t>
      </w:r>
      <w:r w:rsidR="009250A7" w:rsidRPr="000E1279">
        <w:rPr>
          <w:rFonts w:ascii="Calibri" w:hAnsi="Calibri"/>
          <w:b/>
          <w:color w:val="000000"/>
        </w:rPr>
        <w:t>0</w:t>
      </w:r>
      <w:r w:rsidRPr="000E1279">
        <w:rPr>
          <w:rFonts w:ascii="Calibri" w:hAnsi="Calibri"/>
          <w:b/>
          <w:color w:val="000000"/>
        </w:rPr>
        <w:t xml:space="preserve"> hod.</w:t>
      </w:r>
      <w:r w:rsidR="00F40013" w:rsidRPr="000E1279">
        <w:rPr>
          <w:rFonts w:ascii="Calibri" w:hAnsi="Calibri"/>
          <w:b/>
          <w:color w:val="000000"/>
        </w:rPr>
        <w:t xml:space="preserve"> do 1</w:t>
      </w:r>
      <w:r w:rsidR="00847091" w:rsidRPr="000E1279">
        <w:rPr>
          <w:rFonts w:ascii="Calibri" w:hAnsi="Calibri"/>
          <w:b/>
          <w:color w:val="000000"/>
        </w:rPr>
        <w:t>1</w:t>
      </w:r>
      <w:r w:rsidR="00F40013" w:rsidRPr="000E1279">
        <w:rPr>
          <w:rFonts w:ascii="Calibri" w:hAnsi="Calibri"/>
          <w:b/>
          <w:color w:val="000000"/>
        </w:rPr>
        <w:t>:</w:t>
      </w:r>
      <w:r w:rsidR="00847091" w:rsidRPr="000E1279">
        <w:rPr>
          <w:rFonts w:ascii="Calibri" w:hAnsi="Calibri"/>
          <w:b/>
          <w:color w:val="000000"/>
        </w:rPr>
        <w:t>0</w:t>
      </w:r>
      <w:r w:rsidR="00F40013" w:rsidRPr="000E1279">
        <w:rPr>
          <w:rFonts w:ascii="Calibri" w:hAnsi="Calibri"/>
          <w:b/>
          <w:color w:val="000000"/>
        </w:rPr>
        <w:t>0</w:t>
      </w:r>
      <w:r w:rsidRPr="000E1279">
        <w:rPr>
          <w:rFonts w:ascii="Calibri" w:hAnsi="Calibri"/>
          <w:b/>
          <w:color w:val="000000"/>
        </w:rPr>
        <w:t xml:space="preserve"> </w:t>
      </w:r>
      <w:r w:rsidRPr="000E1279">
        <w:rPr>
          <w:rFonts w:ascii="Calibri" w:hAnsi="Calibri"/>
          <w:b/>
        </w:rPr>
        <w:t xml:space="preserve">v priestoroch zasadacej miestnosti </w:t>
      </w:r>
      <w:r w:rsidR="009250A7" w:rsidRPr="000E1279">
        <w:rPr>
          <w:rFonts w:ascii="Calibri" w:hAnsi="Calibri"/>
          <w:b/>
        </w:rPr>
        <w:t>SAPPO, 7. poschodie</w:t>
      </w:r>
    </w:p>
    <w:p w14:paraId="29926122" w14:textId="591FBAF9" w:rsidR="006742DB" w:rsidRPr="000E1279" w:rsidRDefault="006742DB" w:rsidP="0035338B">
      <w:pPr>
        <w:spacing w:after="0" w:line="240" w:lineRule="auto"/>
        <w:jc w:val="both"/>
        <w:rPr>
          <w:rFonts w:ascii="Calibri" w:hAnsi="Calibri"/>
          <w:b/>
        </w:rPr>
      </w:pPr>
    </w:p>
    <w:p w14:paraId="3154D8D8" w14:textId="77777777" w:rsidR="003F173A" w:rsidRPr="000E1279" w:rsidRDefault="003F173A" w:rsidP="0035338B">
      <w:pPr>
        <w:spacing w:after="0" w:line="240" w:lineRule="auto"/>
        <w:jc w:val="both"/>
        <w:rPr>
          <w:rFonts w:ascii="Calibri" w:hAnsi="Calibri"/>
          <w:b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933"/>
      </w:tblGrid>
      <w:tr w:rsidR="006742DB" w:rsidRPr="000E1279" w14:paraId="5888E495" w14:textId="77777777" w:rsidTr="00466A75">
        <w:tc>
          <w:tcPr>
            <w:tcW w:w="1129" w:type="dxa"/>
          </w:tcPr>
          <w:p w14:paraId="4F205DAA" w14:textId="77777777" w:rsidR="006742DB" w:rsidRPr="000E1279" w:rsidRDefault="006742DB" w:rsidP="0035338B">
            <w:pPr>
              <w:jc w:val="both"/>
              <w:rPr>
                <w:rFonts w:ascii="Calibri" w:hAnsi="Calibri"/>
                <w:b/>
              </w:rPr>
            </w:pPr>
            <w:r w:rsidRPr="000E1279">
              <w:rPr>
                <w:rFonts w:ascii="Calibri" w:hAnsi="Calibri"/>
                <w:b/>
              </w:rPr>
              <w:t>Prítomní:</w:t>
            </w:r>
          </w:p>
          <w:p w14:paraId="6FA519D5" w14:textId="0A147D87" w:rsidR="00042AF7" w:rsidRPr="000E1279" w:rsidRDefault="00042AF7" w:rsidP="0035338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7933" w:type="dxa"/>
          </w:tcPr>
          <w:p w14:paraId="7EF3B5FA" w14:textId="71FE0A8C" w:rsidR="00A05540" w:rsidRPr="000E1279" w:rsidRDefault="00847091" w:rsidP="0035338B">
            <w:pPr>
              <w:jc w:val="both"/>
              <w:rPr>
                <w:rFonts w:ascii="Calibri" w:hAnsi="Calibri"/>
                <w:color w:val="000000"/>
              </w:rPr>
            </w:pPr>
            <w:r w:rsidRPr="000E1279">
              <w:rPr>
                <w:rFonts w:ascii="Calibri" w:hAnsi="Calibri"/>
              </w:rPr>
              <w:t>Michal Brucháč</w:t>
            </w:r>
            <w:r w:rsidR="006742DB" w:rsidRPr="000E1279">
              <w:rPr>
                <w:rFonts w:ascii="Calibri" w:hAnsi="Calibri"/>
              </w:rPr>
              <w:t xml:space="preserve">, </w:t>
            </w:r>
            <w:r w:rsidR="006742DB" w:rsidRPr="000E1279">
              <w:rPr>
                <w:rFonts w:ascii="Calibri" w:hAnsi="Calibri"/>
                <w:color w:val="000000"/>
              </w:rPr>
              <w:t>SLOVNAFT, a.s</w:t>
            </w:r>
            <w:r w:rsidR="00013BD0" w:rsidRPr="000E1279">
              <w:rPr>
                <w:rFonts w:ascii="Calibri" w:hAnsi="Calibri"/>
                <w:color w:val="000000"/>
              </w:rPr>
              <w:t>.</w:t>
            </w:r>
          </w:p>
          <w:p w14:paraId="50763CB5" w14:textId="77777777" w:rsidR="006F452F" w:rsidRPr="000E1279" w:rsidRDefault="00847091" w:rsidP="0035338B">
            <w:pPr>
              <w:jc w:val="both"/>
              <w:rPr>
                <w:rFonts w:ascii="Calibri" w:hAnsi="Calibri"/>
                <w:color w:val="000000"/>
              </w:rPr>
            </w:pPr>
            <w:r w:rsidRPr="000E1279">
              <w:rPr>
                <w:rFonts w:ascii="Calibri" w:hAnsi="Calibri"/>
                <w:color w:val="000000"/>
              </w:rPr>
              <w:t>Ján Olexa</w:t>
            </w:r>
            <w:r w:rsidR="006F452F" w:rsidRPr="000E1279">
              <w:rPr>
                <w:rFonts w:ascii="Calibri" w:hAnsi="Calibri"/>
                <w:color w:val="000000"/>
              </w:rPr>
              <w:t>, SHELL Slovakia, s.r.o.</w:t>
            </w:r>
          </w:p>
          <w:p w14:paraId="2BDD0155" w14:textId="6C368D4F" w:rsidR="00847091" w:rsidRPr="000E1279" w:rsidRDefault="00847091" w:rsidP="0035338B">
            <w:pPr>
              <w:jc w:val="both"/>
              <w:rPr>
                <w:rFonts w:ascii="Calibri" w:hAnsi="Calibri"/>
                <w:color w:val="000000"/>
              </w:rPr>
            </w:pPr>
            <w:r w:rsidRPr="000E1279">
              <w:rPr>
                <w:rFonts w:ascii="Calibri" w:hAnsi="Calibri"/>
                <w:color w:val="000000"/>
              </w:rPr>
              <w:t>Denisa Múčková, JURKI-Hayton, s.r.o.</w:t>
            </w:r>
          </w:p>
        </w:tc>
      </w:tr>
      <w:tr w:rsidR="006742DB" w:rsidRPr="000E1279" w14:paraId="2FCC14DB" w14:textId="77777777" w:rsidTr="00466A75">
        <w:tc>
          <w:tcPr>
            <w:tcW w:w="1129" w:type="dxa"/>
          </w:tcPr>
          <w:p w14:paraId="1E7B1350" w14:textId="77777777" w:rsidR="00042AF7" w:rsidRPr="000E1279" w:rsidRDefault="00042AF7" w:rsidP="0035338B">
            <w:pPr>
              <w:jc w:val="both"/>
              <w:rPr>
                <w:rFonts w:ascii="Calibri" w:hAnsi="Calibri"/>
                <w:b/>
              </w:rPr>
            </w:pPr>
          </w:p>
          <w:p w14:paraId="15586104" w14:textId="77777777" w:rsidR="00042AF7" w:rsidRPr="000E1279" w:rsidRDefault="00042AF7" w:rsidP="0035338B">
            <w:pPr>
              <w:jc w:val="both"/>
              <w:rPr>
                <w:rFonts w:ascii="Calibri" w:hAnsi="Calibri"/>
                <w:b/>
              </w:rPr>
            </w:pPr>
          </w:p>
          <w:p w14:paraId="16B605A4" w14:textId="32CF09FC" w:rsidR="00042AF7" w:rsidRPr="000E1279" w:rsidRDefault="00042AF7" w:rsidP="0035338B">
            <w:pPr>
              <w:jc w:val="both"/>
              <w:rPr>
                <w:rFonts w:ascii="Calibri" w:hAnsi="Calibri"/>
                <w:b/>
              </w:rPr>
            </w:pPr>
          </w:p>
        </w:tc>
        <w:tc>
          <w:tcPr>
            <w:tcW w:w="7933" w:type="dxa"/>
          </w:tcPr>
          <w:p w14:paraId="479AC219" w14:textId="4795A359" w:rsidR="00217023" w:rsidRPr="000E1279" w:rsidRDefault="009A0609" w:rsidP="0035338B">
            <w:pPr>
              <w:jc w:val="both"/>
              <w:rPr>
                <w:rFonts w:ascii="Calibri" w:hAnsi="Calibri"/>
                <w:color w:val="000000"/>
              </w:rPr>
            </w:pPr>
            <w:r w:rsidRPr="000E1279">
              <w:rPr>
                <w:rFonts w:ascii="Calibri" w:hAnsi="Calibri"/>
                <w:color w:val="000000"/>
              </w:rPr>
              <w:t xml:space="preserve">Martin </w:t>
            </w:r>
            <w:r w:rsidR="00847091" w:rsidRPr="000E1279">
              <w:rPr>
                <w:rFonts w:ascii="Calibri" w:hAnsi="Calibri"/>
                <w:color w:val="000000"/>
              </w:rPr>
              <w:t>Šilhár</w:t>
            </w:r>
            <w:r w:rsidR="004642C5" w:rsidRPr="000E1279">
              <w:rPr>
                <w:rFonts w:ascii="Calibri" w:hAnsi="Calibri"/>
                <w:color w:val="000000"/>
              </w:rPr>
              <w:t>, ORLEN Unipetrol Slovakia s.r.o.</w:t>
            </w:r>
          </w:p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17"/>
            </w:tblGrid>
            <w:tr w:rsidR="00042AF7" w:rsidRPr="000E1279" w14:paraId="701D052E" w14:textId="77777777" w:rsidTr="009250A7">
              <w:tc>
                <w:tcPr>
                  <w:tcW w:w="7717" w:type="dxa"/>
                </w:tcPr>
                <w:p w14:paraId="42C1A6CD" w14:textId="0AD58B16" w:rsidR="009250A7" w:rsidRPr="000E1279" w:rsidRDefault="009A0609" w:rsidP="0035338B">
                  <w:pPr>
                    <w:ind w:left="-114"/>
                    <w:jc w:val="both"/>
                    <w:rPr>
                      <w:rFonts w:ascii="Calibri" w:hAnsi="Calibri"/>
                    </w:rPr>
                  </w:pPr>
                  <w:r w:rsidRPr="000E1279">
                    <w:rPr>
                      <w:rFonts w:ascii="Calibri" w:hAnsi="Calibri"/>
                    </w:rPr>
                    <w:t xml:space="preserve">Miroslav </w:t>
                  </w:r>
                  <w:r w:rsidR="00847091" w:rsidRPr="000E1279">
                    <w:rPr>
                      <w:rFonts w:ascii="Calibri" w:hAnsi="Calibri"/>
                    </w:rPr>
                    <w:t>Ovečka</w:t>
                  </w:r>
                  <w:r w:rsidR="00AB3036" w:rsidRPr="000E1279">
                    <w:rPr>
                      <w:rFonts w:ascii="Calibri" w:hAnsi="Calibri"/>
                    </w:rPr>
                    <w:t>, OMV Slovensko s.r.o.</w:t>
                  </w:r>
                  <w:r w:rsidR="00A672E4" w:rsidRPr="000E1279">
                    <w:rPr>
                      <w:rFonts w:ascii="Calibri" w:hAnsi="Calibri"/>
                    </w:rPr>
                    <w:t xml:space="preserve"> </w:t>
                  </w:r>
                </w:p>
                <w:p w14:paraId="2FE84EA5" w14:textId="3A75581A" w:rsidR="004642C5" w:rsidRPr="000E1279" w:rsidRDefault="00042AF7" w:rsidP="0035338B">
                  <w:pPr>
                    <w:ind w:left="-114"/>
                    <w:jc w:val="both"/>
                    <w:rPr>
                      <w:rFonts w:ascii="Calibri" w:hAnsi="Calibri"/>
                    </w:rPr>
                  </w:pPr>
                  <w:r w:rsidRPr="000E1279">
                    <w:rPr>
                      <w:rFonts w:ascii="Calibri" w:hAnsi="Calibri"/>
                    </w:rPr>
                    <w:t>Barbora Blažeková, SAPPO</w:t>
                  </w:r>
                </w:p>
                <w:p w14:paraId="2C325A3F" w14:textId="525FF4F1" w:rsidR="009250A7" w:rsidRPr="000E1279" w:rsidRDefault="009250A7" w:rsidP="0035338B">
                  <w:pPr>
                    <w:ind w:left="-114"/>
                    <w:jc w:val="both"/>
                    <w:rPr>
                      <w:rFonts w:ascii="Calibri" w:hAnsi="Calibri"/>
                    </w:rPr>
                  </w:pPr>
                  <w:r w:rsidRPr="000E1279">
                    <w:rPr>
                      <w:rFonts w:ascii="Calibri" w:hAnsi="Calibri"/>
                    </w:rPr>
                    <w:t>Zuzana Oprchalová</w:t>
                  </w:r>
                  <w:r w:rsidR="000E1279">
                    <w:rPr>
                      <w:rFonts w:ascii="Calibri" w:hAnsi="Calibri"/>
                    </w:rPr>
                    <w:t>, SAPPO</w:t>
                  </w:r>
                </w:p>
                <w:p w14:paraId="02DA96AF" w14:textId="77777777" w:rsidR="004642C5" w:rsidRPr="000E1279" w:rsidRDefault="004642C5" w:rsidP="0035338B">
                  <w:pPr>
                    <w:jc w:val="both"/>
                    <w:rPr>
                      <w:rFonts w:ascii="Calibri" w:hAnsi="Calibri"/>
                    </w:rPr>
                  </w:pPr>
                </w:p>
                <w:p w14:paraId="05783885" w14:textId="4BC14D09" w:rsidR="004642C5" w:rsidRPr="000E1279" w:rsidRDefault="004642C5" w:rsidP="0035338B">
                  <w:pPr>
                    <w:jc w:val="both"/>
                    <w:rPr>
                      <w:rFonts w:ascii="Calibri" w:hAnsi="Calibri"/>
                    </w:rPr>
                  </w:pPr>
                </w:p>
              </w:tc>
            </w:tr>
          </w:tbl>
          <w:p w14:paraId="76C6482E" w14:textId="0B3181AB" w:rsidR="00042AF7" w:rsidRPr="000E1279" w:rsidRDefault="00042AF7" w:rsidP="0035338B">
            <w:pPr>
              <w:jc w:val="both"/>
              <w:rPr>
                <w:rFonts w:ascii="Calibri" w:hAnsi="Calibri"/>
              </w:rPr>
            </w:pPr>
          </w:p>
        </w:tc>
      </w:tr>
    </w:tbl>
    <w:p w14:paraId="78C95A4B" w14:textId="77777777" w:rsidR="00B102B5" w:rsidRPr="000E1279" w:rsidRDefault="00B102B5" w:rsidP="0035338B">
      <w:pPr>
        <w:spacing w:after="0" w:line="240" w:lineRule="auto"/>
        <w:jc w:val="both"/>
        <w:rPr>
          <w:rFonts w:ascii="Calibri" w:hAnsi="Calibri"/>
          <w:bCs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933"/>
      </w:tblGrid>
      <w:tr w:rsidR="006742DB" w:rsidRPr="000E1279" w14:paraId="647612E8" w14:textId="77777777" w:rsidTr="00466A75">
        <w:tc>
          <w:tcPr>
            <w:tcW w:w="1129" w:type="dxa"/>
          </w:tcPr>
          <w:p w14:paraId="60979F60" w14:textId="77777777" w:rsidR="006742DB" w:rsidRPr="000E1279" w:rsidRDefault="006742DB" w:rsidP="0035338B">
            <w:pPr>
              <w:jc w:val="both"/>
              <w:rPr>
                <w:b/>
              </w:rPr>
            </w:pPr>
            <w:r w:rsidRPr="000E1279">
              <w:rPr>
                <w:b/>
              </w:rPr>
              <w:t xml:space="preserve">Program: </w:t>
            </w:r>
          </w:p>
        </w:tc>
        <w:tc>
          <w:tcPr>
            <w:tcW w:w="7933" w:type="dxa"/>
          </w:tcPr>
          <w:p w14:paraId="33CA1F8F" w14:textId="77777777" w:rsidR="006742DB" w:rsidRPr="000E1279" w:rsidRDefault="006742DB" w:rsidP="0035338B">
            <w:pPr>
              <w:jc w:val="both"/>
            </w:pPr>
          </w:p>
          <w:p w14:paraId="3DDC68E1" w14:textId="74121BBD" w:rsidR="00A05540" w:rsidRPr="000E1279" w:rsidRDefault="006742DB" w:rsidP="0035338B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lang w:val="sk-SK"/>
              </w:rPr>
            </w:pPr>
            <w:r w:rsidRPr="000E1279">
              <w:rPr>
                <w:lang w:val="sk-SK"/>
              </w:rPr>
              <w:t>Otvorenie zasadnutia</w:t>
            </w:r>
            <w:r w:rsidR="00582642" w:rsidRPr="000E1279">
              <w:rPr>
                <w:lang w:val="sk-SK"/>
              </w:rPr>
              <w:t>,</w:t>
            </w:r>
          </w:p>
          <w:p w14:paraId="65CDAF5C" w14:textId="7801B153" w:rsidR="00A05540" w:rsidRPr="000E1279" w:rsidRDefault="00AB3036" w:rsidP="0035338B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lang w:val="sk-SK"/>
              </w:rPr>
            </w:pPr>
            <w:r w:rsidRPr="000E1279">
              <w:rPr>
                <w:lang w:val="sk-SK"/>
              </w:rPr>
              <w:t>Pr</w:t>
            </w:r>
            <w:r w:rsidR="00F74714" w:rsidRPr="000E1279">
              <w:rPr>
                <w:lang w:val="sk-SK"/>
              </w:rPr>
              <w:t>ediskutovanie možnosti fungovania</w:t>
            </w:r>
            <w:r w:rsidR="00983766" w:rsidRPr="000E1279">
              <w:rPr>
                <w:lang w:val="sk-SK"/>
              </w:rPr>
              <w:t xml:space="preserve"> a</w:t>
            </w:r>
            <w:r w:rsidR="000E1279">
              <w:rPr>
                <w:lang w:val="sk-SK"/>
              </w:rPr>
              <w:t> </w:t>
            </w:r>
            <w:r w:rsidR="00F74714" w:rsidRPr="000E1279">
              <w:rPr>
                <w:lang w:val="sk-SK"/>
              </w:rPr>
              <w:t>obsahu</w:t>
            </w:r>
            <w:r w:rsidR="000E1279">
              <w:rPr>
                <w:lang w:val="sk-SK"/>
              </w:rPr>
              <w:t>/základných tém</w:t>
            </w:r>
            <w:r w:rsidR="00F74714" w:rsidRPr="000E1279">
              <w:rPr>
                <w:lang w:val="sk-SK"/>
              </w:rPr>
              <w:t xml:space="preserve"> pracovnej skupiny</w:t>
            </w:r>
            <w:r w:rsidR="00582642" w:rsidRPr="000E1279">
              <w:rPr>
                <w:lang w:val="sk-SK"/>
              </w:rPr>
              <w:t>,</w:t>
            </w:r>
            <w:r w:rsidR="00F74714" w:rsidRPr="000E1279">
              <w:rPr>
                <w:lang w:val="sk-SK"/>
              </w:rPr>
              <w:t xml:space="preserve"> </w:t>
            </w:r>
          </w:p>
          <w:p w14:paraId="7A6C587F" w14:textId="78074540" w:rsidR="006742DB" w:rsidRPr="000E1279" w:rsidRDefault="006742DB" w:rsidP="0035338B">
            <w:pPr>
              <w:pStyle w:val="Odsekzoznamu"/>
              <w:numPr>
                <w:ilvl w:val="0"/>
                <w:numId w:val="7"/>
              </w:numPr>
              <w:spacing w:after="0" w:line="240" w:lineRule="auto"/>
              <w:jc w:val="both"/>
              <w:rPr>
                <w:lang w:val="sk-SK"/>
              </w:rPr>
            </w:pPr>
            <w:r w:rsidRPr="000E1279">
              <w:rPr>
                <w:lang w:val="sk-SK"/>
              </w:rPr>
              <w:t>Záver</w:t>
            </w:r>
            <w:r w:rsidR="00582642" w:rsidRPr="000E1279">
              <w:rPr>
                <w:lang w:val="sk-SK"/>
              </w:rPr>
              <w:t>.</w:t>
            </w:r>
          </w:p>
          <w:p w14:paraId="7ADBFC96" w14:textId="77777777" w:rsidR="006742DB" w:rsidRPr="000E1279" w:rsidRDefault="006742DB" w:rsidP="0035338B">
            <w:pPr>
              <w:jc w:val="both"/>
            </w:pPr>
          </w:p>
        </w:tc>
      </w:tr>
    </w:tbl>
    <w:p w14:paraId="7E80B932" w14:textId="68FF0BE5" w:rsidR="00B5454F" w:rsidRPr="000E1279" w:rsidRDefault="006742DB" w:rsidP="0035338B">
      <w:pPr>
        <w:spacing w:after="0" w:line="240" w:lineRule="auto"/>
        <w:jc w:val="both"/>
        <w:rPr>
          <w:b/>
        </w:rPr>
      </w:pPr>
      <w:r w:rsidRPr="000E1279">
        <w:rPr>
          <w:b/>
        </w:rPr>
        <w:t>K bodu 1</w:t>
      </w:r>
    </w:p>
    <w:p w14:paraId="0DCA484E" w14:textId="77777777" w:rsidR="00E936B0" w:rsidRPr="000E1279" w:rsidRDefault="00E936B0" w:rsidP="0035338B">
      <w:pPr>
        <w:spacing w:after="0" w:line="240" w:lineRule="auto"/>
        <w:jc w:val="both"/>
      </w:pPr>
    </w:p>
    <w:p w14:paraId="6188F14D" w14:textId="76CD0364" w:rsidR="00582642" w:rsidRPr="000E1279" w:rsidRDefault="00F40013" w:rsidP="0035338B">
      <w:pPr>
        <w:spacing w:after="0" w:line="240" w:lineRule="auto"/>
        <w:jc w:val="both"/>
      </w:pPr>
      <w:r w:rsidRPr="000E1279">
        <w:t>Z</w:t>
      </w:r>
      <w:r w:rsidR="006742DB" w:rsidRPr="000E1279">
        <w:t>asadnutie</w:t>
      </w:r>
      <w:r w:rsidR="00F86026" w:rsidRPr="000E1279">
        <w:t xml:space="preserve"> </w:t>
      </w:r>
      <w:r w:rsidR="00983766" w:rsidRPr="000E1279">
        <w:t>pracovnej skupiny pre elektromobilitu otvorila výkonná riaditeľka SAPPO, pani Oprchalová a pripomenula prítomným členom dôvod organizácie</w:t>
      </w:r>
      <w:r w:rsidR="00E936B0" w:rsidRPr="000E1279">
        <w:t xml:space="preserve"> stretnutia</w:t>
      </w:r>
      <w:r w:rsidR="00983766" w:rsidRPr="000E1279">
        <w:t xml:space="preserve"> pracovnej skupiny. Predstavenstvo SAPPO na svojom ostatnom zasadnutí rozhodlo o zrušení sekcie mazív k 31.12.2025 a navrhlo potenciálne vytvorenie novej sekcie pre elektromobilitu s tým, že v prvom kroku na úrovni pracovnej skupiny by sa preverili možnosti fungovania a hlavné témy/oblasti, ktorými by sa mohla pracovná sekcia zaoberať a pomohli tak identifikovať či má zmysel vytvárať novú pracovnú sekciu. </w:t>
      </w:r>
    </w:p>
    <w:p w14:paraId="28E5E039" w14:textId="77777777" w:rsidR="00582642" w:rsidRPr="000E1279" w:rsidRDefault="00582642" w:rsidP="00582642">
      <w:pPr>
        <w:spacing w:after="0" w:line="240" w:lineRule="auto"/>
        <w:jc w:val="both"/>
      </w:pPr>
      <w:r w:rsidRPr="000E1279">
        <w:t>Za týmto účelom boli zo strany predstavenstva nominovaní prítomní zástupcovia, následne podľa potreby môže byť skupina rozšírená aj o iných zástupcov SAPPO.</w:t>
      </w:r>
    </w:p>
    <w:p w14:paraId="2F0AD3C3" w14:textId="57398063" w:rsidR="00582642" w:rsidRPr="000E1279" w:rsidRDefault="00582642" w:rsidP="00582642">
      <w:pPr>
        <w:spacing w:after="0" w:line="240" w:lineRule="auto"/>
        <w:jc w:val="both"/>
        <w:rPr>
          <w:rFonts w:eastAsia="Times New Roman"/>
        </w:rPr>
      </w:pPr>
      <w:r w:rsidRPr="000E1279">
        <w:t>Cieľom úvodného stretnutia je prediskutovanie a </w:t>
      </w:r>
      <w:r w:rsidR="00E936B0" w:rsidRPr="000E1279">
        <w:t>„</w:t>
      </w:r>
      <w:r w:rsidRPr="000E1279">
        <w:t>brainstorming</w:t>
      </w:r>
      <w:r w:rsidR="00E936B0" w:rsidRPr="000E1279">
        <w:t>“</w:t>
      </w:r>
      <w:r w:rsidRPr="000E1279">
        <w:t xml:space="preserve"> ohľadom spôsobu fungovania pracovnej skupiny a identifikácia základných tém súvisiacich s budúcou agendou sekcie. </w:t>
      </w:r>
    </w:p>
    <w:p w14:paraId="36A690B9" w14:textId="77777777" w:rsidR="00582642" w:rsidRPr="000E1279" w:rsidRDefault="00582642" w:rsidP="0035338B">
      <w:pPr>
        <w:spacing w:after="0" w:line="240" w:lineRule="auto"/>
        <w:jc w:val="both"/>
      </w:pPr>
    </w:p>
    <w:p w14:paraId="054E0E25" w14:textId="0A63B6CB" w:rsidR="00F50403" w:rsidRPr="000E1279" w:rsidRDefault="00F50403" w:rsidP="0035338B">
      <w:pPr>
        <w:spacing w:after="0" w:line="240" w:lineRule="auto"/>
        <w:jc w:val="both"/>
      </w:pPr>
      <w:r w:rsidRPr="000E1279">
        <w:t xml:space="preserve">Na stretnutí je zakázané si vymieňať obchodne citlivé informácie v zmysle interného predpisu </w:t>
      </w:r>
      <w:r w:rsidR="00582642" w:rsidRPr="000E1279">
        <w:t xml:space="preserve">SAPPO </w:t>
      </w:r>
      <w:r w:rsidRPr="000E1279">
        <w:t>o ochrane hospodárskej súťaže a platnej legislatívy v tejto oblasti.</w:t>
      </w:r>
    </w:p>
    <w:p w14:paraId="6D94F3B2" w14:textId="77777777" w:rsidR="0035338B" w:rsidRPr="000E1279" w:rsidRDefault="0035338B" w:rsidP="0035338B">
      <w:pPr>
        <w:spacing w:after="0" w:line="240" w:lineRule="auto"/>
        <w:jc w:val="both"/>
        <w:rPr>
          <w:b/>
          <w:bCs/>
        </w:rPr>
      </w:pPr>
    </w:p>
    <w:p w14:paraId="7F9574E7" w14:textId="0655D932" w:rsidR="00A05540" w:rsidRPr="000E1279" w:rsidRDefault="006742DB" w:rsidP="0035338B">
      <w:pPr>
        <w:spacing w:after="0" w:line="240" w:lineRule="auto"/>
        <w:jc w:val="both"/>
        <w:rPr>
          <w:b/>
          <w:bCs/>
        </w:rPr>
      </w:pPr>
      <w:r w:rsidRPr="000E1279">
        <w:rPr>
          <w:b/>
          <w:bCs/>
        </w:rPr>
        <w:t>K bodu 2</w:t>
      </w:r>
    </w:p>
    <w:p w14:paraId="671D1781" w14:textId="77777777" w:rsidR="00983766" w:rsidRPr="000E1279" w:rsidRDefault="00983766" w:rsidP="0035338B">
      <w:pPr>
        <w:spacing w:after="0" w:line="240" w:lineRule="auto"/>
        <w:jc w:val="both"/>
        <w:rPr>
          <w:b/>
          <w:bCs/>
        </w:rPr>
      </w:pPr>
    </w:p>
    <w:p w14:paraId="0964297B" w14:textId="59E203CE" w:rsidR="00983766" w:rsidRPr="000E1279" w:rsidRDefault="00983766" w:rsidP="0035338B">
      <w:pPr>
        <w:spacing w:after="0" w:line="240" w:lineRule="auto"/>
        <w:jc w:val="both"/>
      </w:pPr>
      <w:r w:rsidRPr="000E1279">
        <w:t>V druhom bode prítomní zástupcovia diskutovali o:</w:t>
      </w:r>
    </w:p>
    <w:p w14:paraId="05C73F4D" w14:textId="77777777" w:rsidR="00153861" w:rsidRPr="000E1279" w:rsidRDefault="00153861" w:rsidP="0035338B">
      <w:pPr>
        <w:spacing w:after="0" w:line="240" w:lineRule="auto"/>
        <w:jc w:val="both"/>
        <w:rPr>
          <w:b/>
          <w:bCs/>
        </w:rPr>
      </w:pPr>
    </w:p>
    <w:p w14:paraId="23E14790" w14:textId="59BC6E07" w:rsidR="00983766" w:rsidRPr="000E1279" w:rsidRDefault="00983766" w:rsidP="00FA101E">
      <w:pPr>
        <w:pStyle w:val="Odsekzoznamu"/>
        <w:numPr>
          <w:ilvl w:val="0"/>
          <w:numId w:val="22"/>
        </w:numPr>
        <w:spacing w:after="0" w:line="240" w:lineRule="auto"/>
        <w:jc w:val="both"/>
        <w:rPr>
          <w:b/>
          <w:bCs/>
          <w:lang w:val="sk-SK"/>
        </w:rPr>
      </w:pPr>
      <w:r w:rsidRPr="000E1279">
        <w:rPr>
          <w:b/>
          <w:bCs/>
          <w:lang w:val="sk-SK"/>
        </w:rPr>
        <w:t>Spôsobe fungovania pracovnej skupiny</w:t>
      </w:r>
      <w:r w:rsidR="00582642" w:rsidRPr="000E1279">
        <w:rPr>
          <w:b/>
          <w:bCs/>
          <w:lang w:val="sk-SK"/>
        </w:rPr>
        <w:t xml:space="preserve"> a prípadnom vytvorení novej sekcie</w:t>
      </w:r>
    </w:p>
    <w:p w14:paraId="31663C82" w14:textId="77777777" w:rsidR="00153861" w:rsidRPr="000E1279" w:rsidRDefault="00153861" w:rsidP="00983766">
      <w:pPr>
        <w:spacing w:after="0" w:line="240" w:lineRule="auto"/>
        <w:ind w:left="360"/>
        <w:jc w:val="both"/>
        <w:rPr>
          <w:b/>
          <w:bCs/>
        </w:rPr>
      </w:pPr>
    </w:p>
    <w:p w14:paraId="0C5D7519" w14:textId="52C7A8F4" w:rsidR="007D24B1" w:rsidRPr="000E1279" w:rsidRDefault="00856C78" w:rsidP="00856C78">
      <w:pPr>
        <w:spacing w:after="0" w:line="240" w:lineRule="auto"/>
        <w:jc w:val="both"/>
      </w:pPr>
      <w:r w:rsidRPr="000E1279">
        <w:t xml:space="preserve">Prítomní zástupcovia vo všeobecnej rovine diskutovali o možnostiach vytvorenia novej sekcie. Niektorí uviedli, že </w:t>
      </w:r>
      <w:r w:rsidR="007D24B1" w:rsidRPr="000E1279">
        <w:t>ak by sa vytvárala pracovná sekcia, tak skôr</w:t>
      </w:r>
      <w:r w:rsidRPr="000E1279">
        <w:t xml:space="preserve"> spôsobom, aby pokryla </w:t>
      </w:r>
      <w:r w:rsidR="007D24B1" w:rsidRPr="000E1279">
        <w:t>širš</w:t>
      </w:r>
      <w:r w:rsidRPr="000E1279">
        <w:t>ie portfólio energetických produktov, to znamená nielen</w:t>
      </w:r>
      <w:r w:rsidR="007D24B1" w:rsidRPr="000E1279">
        <w:t xml:space="preserve"> elektromobilit</w:t>
      </w:r>
      <w:r w:rsidRPr="000E1279">
        <w:t>u</w:t>
      </w:r>
      <w:r w:rsidR="007D24B1" w:rsidRPr="000E1279">
        <w:t xml:space="preserve">, ale aj iné alternatívne palivá. V prípade zamerania len na elektormobilitu skôr </w:t>
      </w:r>
      <w:r w:rsidRPr="000E1279">
        <w:t>na báze a</w:t>
      </w:r>
      <w:r w:rsidR="007D24B1" w:rsidRPr="000E1279">
        <w:t>d hoc stretnut</w:t>
      </w:r>
      <w:r w:rsidRPr="000E1279">
        <w:t>í</w:t>
      </w:r>
      <w:r w:rsidR="007D24B1" w:rsidRPr="000E1279">
        <w:t xml:space="preserve">. </w:t>
      </w:r>
      <w:r w:rsidRPr="000E1279">
        <w:t>V</w:t>
      </w:r>
      <w:r w:rsidR="00582642" w:rsidRPr="000E1279">
        <w:t>zhľadom na širok</w:t>
      </w:r>
      <w:r w:rsidRPr="000E1279">
        <w:t xml:space="preserve">ú a komplexnú </w:t>
      </w:r>
      <w:r w:rsidRPr="000E1279">
        <w:lastRenderedPageBreak/>
        <w:t>oblasť samotnej elektromobility</w:t>
      </w:r>
      <w:r w:rsidR="00582642" w:rsidRPr="000E1279">
        <w:t xml:space="preserve"> </w:t>
      </w:r>
      <w:r w:rsidRPr="000E1279">
        <w:t xml:space="preserve">bolo v závere dohodnuté, že sa v prvej fáze vytvorí </w:t>
      </w:r>
      <w:r w:rsidR="00246141" w:rsidRPr="000E1279">
        <w:t xml:space="preserve">špecializovaná pracovná </w:t>
      </w:r>
      <w:r w:rsidR="007D24B1" w:rsidRPr="000E1279">
        <w:t xml:space="preserve">skupina </w:t>
      </w:r>
      <w:r w:rsidRPr="000E1279">
        <w:t>pre</w:t>
      </w:r>
      <w:r w:rsidR="0026642B" w:rsidRPr="000E1279">
        <w:t> </w:t>
      </w:r>
      <w:r w:rsidR="007D24B1" w:rsidRPr="000E1279">
        <w:t>elektromobilit</w:t>
      </w:r>
      <w:r w:rsidR="000E1279">
        <w:t>u</w:t>
      </w:r>
      <w:r w:rsidR="0026642B" w:rsidRPr="000E1279">
        <w:t>,</w:t>
      </w:r>
      <w:r w:rsidRPr="000E1279">
        <w:t xml:space="preserve"> prípadne podľa potreby pokryje okrajovo aj agendu iných alternatívnych palív, keďže niektorí z prítomných zástupcov sú členmi SEVA, ale aj vodíkovej asociácie.</w:t>
      </w:r>
      <w:r w:rsidR="0026642B" w:rsidRPr="000E1279">
        <w:t xml:space="preserve"> </w:t>
      </w:r>
    </w:p>
    <w:p w14:paraId="4DEADB85" w14:textId="77777777" w:rsidR="00582642" w:rsidRPr="000E1279" w:rsidRDefault="00582642" w:rsidP="00582642">
      <w:pPr>
        <w:spacing w:after="0" w:line="240" w:lineRule="auto"/>
        <w:jc w:val="both"/>
        <w:rPr>
          <w:b/>
          <w:bCs/>
        </w:rPr>
      </w:pPr>
    </w:p>
    <w:p w14:paraId="1828DC1F" w14:textId="286D2EBA" w:rsidR="00582642" w:rsidRPr="000E1279" w:rsidRDefault="00582642" w:rsidP="00582642">
      <w:pPr>
        <w:spacing w:after="0" w:line="240" w:lineRule="auto"/>
        <w:jc w:val="both"/>
        <w:rPr>
          <w:b/>
          <w:bCs/>
        </w:rPr>
      </w:pPr>
      <w:r w:rsidRPr="000E1279">
        <w:rPr>
          <w:b/>
          <w:bCs/>
        </w:rPr>
        <w:t xml:space="preserve">Záver: </w:t>
      </w:r>
      <w:r w:rsidRPr="000E1279">
        <w:t>Zatiaľ nevytvárať stálu pracovnú sekciu, zostať pri pracovnej skupine zameranej na elektromobilitu</w:t>
      </w:r>
      <w:r w:rsidR="0026642B" w:rsidRPr="000E1279">
        <w:t>, udržiavať stretnutia</w:t>
      </w:r>
      <w:r w:rsidRPr="000E1279">
        <w:t xml:space="preserve"> na kvartálnej báze s cieľom výmeny informácií o elektromobilite, prípadne aj o iných alternatívnych palivách.</w:t>
      </w:r>
    </w:p>
    <w:p w14:paraId="01785F84" w14:textId="77777777" w:rsidR="00582642" w:rsidRPr="000E1279" w:rsidRDefault="00582642" w:rsidP="00983766">
      <w:pPr>
        <w:spacing w:after="0" w:line="240" w:lineRule="auto"/>
        <w:ind w:left="360"/>
        <w:jc w:val="both"/>
        <w:rPr>
          <w:b/>
          <w:bCs/>
        </w:rPr>
      </w:pPr>
    </w:p>
    <w:p w14:paraId="4CADBD5B" w14:textId="77777777" w:rsidR="007D24B1" w:rsidRPr="000E1279" w:rsidRDefault="007D24B1" w:rsidP="00983766">
      <w:pPr>
        <w:spacing w:after="0" w:line="240" w:lineRule="auto"/>
        <w:ind w:left="360"/>
        <w:jc w:val="both"/>
        <w:rPr>
          <w:b/>
          <w:bCs/>
        </w:rPr>
      </w:pPr>
    </w:p>
    <w:p w14:paraId="6CA5C336" w14:textId="77777777" w:rsidR="007D24B1" w:rsidRPr="000E1279" w:rsidRDefault="007D24B1" w:rsidP="00983766">
      <w:pPr>
        <w:spacing w:after="0" w:line="240" w:lineRule="auto"/>
        <w:ind w:left="360"/>
        <w:jc w:val="both"/>
        <w:rPr>
          <w:b/>
          <w:bCs/>
        </w:rPr>
      </w:pPr>
    </w:p>
    <w:p w14:paraId="5EBD5540" w14:textId="54414F4F" w:rsidR="00983766" w:rsidRPr="000E1279" w:rsidRDefault="007D24B1" w:rsidP="00FA101E">
      <w:pPr>
        <w:pStyle w:val="Odsekzoznamu"/>
        <w:numPr>
          <w:ilvl w:val="0"/>
          <w:numId w:val="22"/>
        </w:numPr>
        <w:spacing w:after="0" w:line="240" w:lineRule="auto"/>
        <w:jc w:val="both"/>
        <w:rPr>
          <w:b/>
          <w:bCs/>
          <w:lang w:val="sk-SK"/>
        </w:rPr>
      </w:pPr>
      <w:r w:rsidRPr="000E1279">
        <w:rPr>
          <w:b/>
          <w:bCs/>
          <w:lang w:val="sk-SK"/>
        </w:rPr>
        <w:t xml:space="preserve">Základné </w:t>
      </w:r>
      <w:r w:rsidR="00983766" w:rsidRPr="000E1279">
        <w:rPr>
          <w:b/>
          <w:bCs/>
          <w:lang w:val="sk-SK"/>
        </w:rPr>
        <w:t>témy, ktorým by sa pracovná skupina mohla venovať</w:t>
      </w:r>
      <w:r w:rsidRPr="000E1279">
        <w:rPr>
          <w:b/>
          <w:bCs/>
          <w:lang w:val="sk-SK"/>
        </w:rPr>
        <w:t>:</w:t>
      </w:r>
    </w:p>
    <w:p w14:paraId="1CDAD042" w14:textId="77777777" w:rsidR="00246141" w:rsidRPr="000E1279" w:rsidRDefault="00246141" w:rsidP="00246141">
      <w:pPr>
        <w:pStyle w:val="Odsekzoznamu"/>
        <w:spacing w:after="0" w:line="240" w:lineRule="auto"/>
        <w:ind w:left="1080"/>
        <w:jc w:val="both"/>
        <w:rPr>
          <w:b/>
          <w:bCs/>
          <w:lang w:val="sk-SK"/>
        </w:rPr>
      </w:pPr>
    </w:p>
    <w:p w14:paraId="6D3AF226" w14:textId="41D51F9F" w:rsidR="007D24B1" w:rsidRPr="000E1279" w:rsidRDefault="007D24B1" w:rsidP="007D24B1">
      <w:pPr>
        <w:pStyle w:val="Odsekzoznamu"/>
        <w:numPr>
          <w:ilvl w:val="0"/>
          <w:numId w:val="21"/>
        </w:numPr>
        <w:spacing w:after="0" w:line="240" w:lineRule="auto"/>
        <w:jc w:val="both"/>
        <w:rPr>
          <w:lang w:val="sk-SK"/>
        </w:rPr>
      </w:pPr>
      <w:r w:rsidRPr="000E1279">
        <w:rPr>
          <w:lang w:val="sk-SK"/>
        </w:rPr>
        <w:t>Nariadenie AFIR – problematika národného nabíjacieho bodu</w:t>
      </w:r>
      <w:r w:rsidR="00FA101E" w:rsidRPr="000E1279">
        <w:rPr>
          <w:lang w:val="sk-SK"/>
        </w:rPr>
        <w:t>, aktuálny stav implementácie</w:t>
      </w:r>
    </w:p>
    <w:p w14:paraId="1CC59EB8" w14:textId="50DFB212" w:rsidR="00B3008E" w:rsidRPr="000E1279" w:rsidRDefault="00B3008E" w:rsidP="007D24B1">
      <w:pPr>
        <w:pStyle w:val="Odsekzoznamu"/>
        <w:numPr>
          <w:ilvl w:val="0"/>
          <w:numId w:val="21"/>
        </w:numPr>
        <w:spacing w:after="0" w:line="240" w:lineRule="auto"/>
        <w:jc w:val="both"/>
        <w:rPr>
          <w:lang w:val="sk-SK"/>
        </w:rPr>
      </w:pPr>
      <w:r w:rsidRPr="000E1279">
        <w:rPr>
          <w:lang w:val="sk-SK"/>
        </w:rPr>
        <w:t xml:space="preserve">Téma protipožiarnej bezpečnosti </w:t>
      </w:r>
      <w:r w:rsidR="00246141" w:rsidRPr="000E1279">
        <w:rPr>
          <w:lang w:val="sk-SK"/>
        </w:rPr>
        <w:t>z pohľadu ele</w:t>
      </w:r>
      <w:r w:rsidR="00856C78" w:rsidRPr="000E1279">
        <w:rPr>
          <w:lang w:val="sk-SK"/>
        </w:rPr>
        <w:t>k</w:t>
      </w:r>
      <w:r w:rsidR="00246141" w:rsidRPr="000E1279">
        <w:rPr>
          <w:lang w:val="sk-SK"/>
        </w:rPr>
        <w:t>tromobility a nabíjacích bodov</w:t>
      </w:r>
    </w:p>
    <w:p w14:paraId="34D37C18" w14:textId="303A74EE" w:rsidR="0026642B" w:rsidRPr="000E1279" w:rsidRDefault="0026642B" w:rsidP="0026642B">
      <w:pPr>
        <w:pStyle w:val="Odsekzoznamu"/>
        <w:numPr>
          <w:ilvl w:val="0"/>
          <w:numId w:val="21"/>
        </w:numPr>
        <w:spacing w:after="0" w:line="240" w:lineRule="auto"/>
        <w:jc w:val="both"/>
        <w:rPr>
          <w:lang w:val="sk-SK"/>
        </w:rPr>
      </w:pPr>
      <w:r w:rsidRPr="000E1279">
        <w:rPr>
          <w:lang w:val="sk-SK"/>
        </w:rPr>
        <w:t>Záležitosti súvisiace s infraštruktúrou a výstavbou nabíjacích bodov</w:t>
      </w:r>
    </w:p>
    <w:p w14:paraId="5D6E8221" w14:textId="76FEA589" w:rsidR="00983766" w:rsidRPr="000E1279" w:rsidRDefault="000E1279" w:rsidP="00246141">
      <w:pPr>
        <w:pStyle w:val="Odsekzoznamu"/>
        <w:numPr>
          <w:ilvl w:val="0"/>
          <w:numId w:val="21"/>
        </w:numPr>
        <w:spacing w:after="0" w:line="240" w:lineRule="auto"/>
        <w:jc w:val="both"/>
        <w:rPr>
          <w:lang w:val="sk-SK"/>
        </w:rPr>
      </w:pPr>
      <w:r w:rsidRPr="000E1279">
        <w:rPr>
          <w:lang w:val="sk-SK"/>
        </w:rPr>
        <w:t>Novela v</w:t>
      </w:r>
      <w:r w:rsidR="00246141" w:rsidRPr="000E1279">
        <w:rPr>
          <w:lang w:val="sk-SK"/>
        </w:rPr>
        <w:t>yhlášk</w:t>
      </w:r>
      <w:r w:rsidRPr="000E1279">
        <w:rPr>
          <w:lang w:val="sk-SK"/>
        </w:rPr>
        <w:t xml:space="preserve">y </w:t>
      </w:r>
      <w:r w:rsidRPr="000E1279">
        <w:rPr>
          <w:lang w:val="sk-SK"/>
        </w:rPr>
        <w:t>ÚRSO</w:t>
      </w:r>
      <w:r w:rsidR="003E256F">
        <w:rPr>
          <w:lang w:val="sk-SK"/>
        </w:rPr>
        <w:t xml:space="preserve"> č.</w:t>
      </w:r>
      <w:r w:rsidRPr="000E1279">
        <w:rPr>
          <w:lang w:val="sk-SK"/>
        </w:rPr>
        <w:t xml:space="preserve"> 154/2019 Z. z.</w:t>
      </w:r>
      <w:r w:rsidR="00246141" w:rsidRPr="000E1279">
        <w:rPr>
          <w:lang w:val="sk-SK"/>
        </w:rPr>
        <w:t xml:space="preserve"> - </w:t>
      </w:r>
      <w:r w:rsidR="00983766" w:rsidRPr="000E1279">
        <w:rPr>
          <w:lang w:val="sk-SK"/>
        </w:rPr>
        <w:t xml:space="preserve">Zmena alebo prinavrátenie podmienok, za akých distribučné spoločnosti účtujú špeciálnu tarifu za rezervovanú kapacitu pre prevádzkovateľov nabíjacích staníc </w:t>
      </w:r>
    </w:p>
    <w:p w14:paraId="738309DF" w14:textId="77777777" w:rsidR="00983766" w:rsidRPr="000E1279" w:rsidRDefault="00983766" w:rsidP="00983766">
      <w:pPr>
        <w:numPr>
          <w:ilvl w:val="1"/>
          <w:numId w:val="20"/>
        </w:numPr>
        <w:spacing w:after="0" w:line="240" w:lineRule="auto"/>
        <w:jc w:val="both"/>
      </w:pPr>
      <w:r w:rsidRPr="000E1279">
        <w:t>Do 31.12.2024 platilo, že ak tzv. miera využitia odberného miesta bola nižšia ako 10% a na odbernom mieste boli pripojené len nabíjacie stanice pre elektromobily, majiteľ odberného miesta si mohol uplatniť zvýhodnenú tarifu za rezervovanú kapacitu.</w:t>
      </w:r>
    </w:p>
    <w:p w14:paraId="051EA0B5" w14:textId="77777777" w:rsidR="00983766" w:rsidRPr="000E1279" w:rsidRDefault="00983766" w:rsidP="00983766">
      <w:pPr>
        <w:numPr>
          <w:ilvl w:val="1"/>
          <w:numId w:val="20"/>
        </w:numPr>
        <w:spacing w:after="0" w:line="240" w:lineRule="auto"/>
        <w:jc w:val="both"/>
      </w:pPr>
      <w:r w:rsidRPr="000E1279">
        <w:t>1.1.2025 sa vyhláškou ÚRSO zmenili pravidlá – táto tarifa v cenníkoch distribučných spoločností stále existuje, ale jednak tam nie je zvýhodnená cena a jednak je de facto nedosiahnuteľná pri súčasnom počte elektromobilov na Slovensku. Hodnota 10% sa zvýšila na 30%, čo je reálne dosiahnuteľná hodnota snáď len na niektorých najnavštevovanejších nabíjacích huboch v krajinách ako Holandsko či Nórsko.</w:t>
      </w:r>
    </w:p>
    <w:p w14:paraId="0307FA6D" w14:textId="77777777" w:rsidR="00983766" w:rsidRPr="000E1279" w:rsidRDefault="00983766" w:rsidP="00983766">
      <w:pPr>
        <w:numPr>
          <w:ilvl w:val="1"/>
          <w:numId w:val="20"/>
        </w:numPr>
        <w:spacing w:after="0" w:line="240" w:lineRule="auto"/>
        <w:jc w:val="both"/>
      </w:pPr>
      <w:r w:rsidRPr="000E1279">
        <w:t>Platba za rezervovanú kapacitu je najväčší fixný prevádzkový náklad pri prevádzke nabíjacích staníc. Táto špeciálna tarifa mala v súlade s Európskymi smernicami podporiť výstavbu a prevádzku nabíjacích staníc, čo má byť predpoklad pre rýchlejší prechod na bezemisné formy dopravy. Praktické zrušenie tejto tarify ide proti tomuto zámeru.</w:t>
      </w:r>
    </w:p>
    <w:p w14:paraId="7E1FB880" w14:textId="77777777" w:rsidR="00246141" w:rsidRPr="000E1279" w:rsidRDefault="00983766" w:rsidP="00246141">
      <w:pPr>
        <w:numPr>
          <w:ilvl w:val="1"/>
          <w:numId w:val="20"/>
        </w:numPr>
        <w:spacing w:after="0" w:line="240" w:lineRule="auto"/>
        <w:jc w:val="both"/>
      </w:pPr>
      <w:r w:rsidRPr="000E1279">
        <w:t>Táto téma sa týka všetkých členov SAPPO, ktorí už stavajú alebo pripravujú výstavbu nabíjacích staníc (nielen) na svojich čerpacích staniciach.</w:t>
      </w:r>
    </w:p>
    <w:p w14:paraId="57E2D484" w14:textId="68097FF5" w:rsidR="00983766" w:rsidRPr="000E1279" w:rsidRDefault="00246141" w:rsidP="00B75914">
      <w:pPr>
        <w:pStyle w:val="Odsekzoznamu"/>
        <w:numPr>
          <w:ilvl w:val="0"/>
          <w:numId w:val="21"/>
        </w:numPr>
        <w:spacing w:after="0" w:line="240" w:lineRule="auto"/>
        <w:jc w:val="both"/>
        <w:rPr>
          <w:b/>
          <w:bCs/>
          <w:lang w:val="sk-SK"/>
        </w:rPr>
      </w:pPr>
      <w:r w:rsidRPr="000E1279">
        <w:rPr>
          <w:lang w:val="sk-SK"/>
        </w:rPr>
        <w:t>Zákon č. 309/2009 Z. z. – Monitorovanie a</w:t>
      </w:r>
      <w:r w:rsidR="00983766" w:rsidRPr="000E1279">
        <w:rPr>
          <w:lang w:val="sk-SK"/>
        </w:rPr>
        <w:t xml:space="preserve"> priebežné informovanie o </w:t>
      </w:r>
      <w:r w:rsidRPr="000E1279">
        <w:rPr>
          <w:lang w:val="sk-SK"/>
        </w:rPr>
        <w:t xml:space="preserve">stave </w:t>
      </w:r>
      <w:r w:rsidR="00983766" w:rsidRPr="000E1279">
        <w:rPr>
          <w:lang w:val="sk-SK"/>
        </w:rPr>
        <w:t>pr</w:t>
      </w:r>
      <w:r w:rsidR="000E1279" w:rsidRPr="000E1279">
        <w:rPr>
          <w:lang w:val="sk-SK"/>
        </w:rPr>
        <w:t>i</w:t>
      </w:r>
      <w:r w:rsidR="00983766" w:rsidRPr="000E1279">
        <w:rPr>
          <w:lang w:val="sk-SK"/>
        </w:rPr>
        <w:t>prav</w:t>
      </w:r>
      <w:r w:rsidRPr="000E1279">
        <w:rPr>
          <w:lang w:val="sk-SK"/>
        </w:rPr>
        <w:t>ovaného</w:t>
      </w:r>
      <w:r w:rsidR="00983766" w:rsidRPr="000E1279">
        <w:rPr>
          <w:lang w:val="sk-SK"/>
        </w:rPr>
        <w:t xml:space="preserve"> prevádzkového predpisu OKTE v súvislosti s transpozíciou Európskej smernice RED III. OKTE má spúšťať od 1.9.2026 systém na prideľovanie a využívanie kreditov, tieto kredity sa budú prideľovať za každú kWh spotrebovanú na nabíjanie elektromobilov. </w:t>
      </w:r>
    </w:p>
    <w:p w14:paraId="0544F7B7" w14:textId="77777777" w:rsidR="00153861" w:rsidRPr="000E1279" w:rsidRDefault="00153861" w:rsidP="00153861">
      <w:pPr>
        <w:spacing w:after="0" w:line="240" w:lineRule="auto"/>
        <w:ind w:left="360"/>
        <w:jc w:val="both"/>
        <w:rPr>
          <w:b/>
          <w:bCs/>
        </w:rPr>
      </w:pPr>
    </w:p>
    <w:p w14:paraId="41DFD0C4" w14:textId="77777777" w:rsidR="00153861" w:rsidRPr="000E1279" w:rsidRDefault="00153861" w:rsidP="00153861">
      <w:pPr>
        <w:spacing w:after="0" w:line="240" w:lineRule="auto"/>
        <w:jc w:val="both"/>
        <w:rPr>
          <w:i/>
          <w:iCs/>
        </w:rPr>
      </w:pPr>
      <w:r w:rsidRPr="000E1279">
        <w:rPr>
          <w:i/>
          <w:iCs/>
        </w:rPr>
        <w:t xml:space="preserve">Úloha: Identifikácia legislatívnych predpisov, ktoré je potrebné monitorovať a vytvorenie zoznamu pre oblasť elektromobility </w:t>
      </w:r>
    </w:p>
    <w:p w14:paraId="12A8D8E0" w14:textId="77777777" w:rsidR="00531C6F" w:rsidRPr="000E1279" w:rsidRDefault="00531C6F" w:rsidP="0035338B">
      <w:pPr>
        <w:spacing w:after="0" w:line="240" w:lineRule="auto"/>
        <w:jc w:val="both"/>
      </w:pPr>
    </w:p>
    <w:p w14:paraId="2975246F" w14:textId="65972FE4" w:rsidR="00B3008E" w:rsidRPr="000E1279" w:rsidRDefault="00B3008E" w:rsidP="0035338B">
      <w:pPr>
        <w:spacing w:after="0" w:line="240" w:lineRule="auto"/>
        <w:jc w:val="both"/>
        <w:rPr>
          <w:b/>
          <w:bCs/>
        </w:rPr>
      </w:pPr>
      <w:r w:rsidRPr="000E1279">
        <w:t>Ďalšie stretnutie v júni 2026. Kancelária zašle mail s navrhovanými termínmi stretnutia.</w:t>
      </w:r>
    </w:p>
    <w:p w14:paraId="50207D3A" w14:textId="77777777" w:rsidR="00531C6F" w:rsidRPr="000E1279" w:rsidRDefault="00531C6F" w:rsidP="0035338B">
      <w:pPr>
        <w:spacing w:after="0" w:line="240" w:lineRule="auto"/>
        <w:jc w:val="both"/>
        <w:rPr>
          <w:b/>
          <w:bCs/>
        </w:rPr>
      </w:pPr>
    </w:p>
    <w:p w14:paraId="7083620C" w14:textId="77777777" w:rsidR="000E1279" w:rsidRPr="000E1279" w:rsidRDefault="000E1279" w:rsidP="0035338B">
      <w:pPr>
        <w:spacing w:after="0" w:line="240" w:lineRule="auto"/>
        <w:jc w:val="both"/>
        <w:rPr>
          <w:b/>
          <w:bCs/>
        </w:rPr>
      </w:pPr>
    </w:p>
    <w:p w14:paraId="16D0AE1D" w14:textId="77777777" w:rsidR="000E1279" w:rsidRPr="000E1279" w:rsidRDefault="000E1279" w:rsidP="0035338B">
      <w:pPr>
        <w:spacing w:after="0" w:line="240" w:lineRule="auto"/>
        <w:jc w:val="both"/>
        <w:rPr>
          <w:b/>
          <w:bCs/>
        </w:rPr>
      </w:pPr>
    </w:p>
    <w:p w14:paraId="45A86F80" w14:textId="77777777" w:rsidR="000E1279" w:rsidRPr="000E1279" w:rsidRDefault="000E1279" w:rsidP="0035338B">
      <w:pPr>
        <w:spacing w:after="0" w:line="240" w:lineRule="auto"/>
        <w:jc w:val="both"/>
        <w:rPr>
          <w:b/>
          <w:bCs/>
        </w:rPr>
      </w:pPr>
    </w:p>
    <w:p w14:paraId="14EAD597" w14:textId="77777777" w:rsidR="000E1279" w:rsidRPr="000E1279" w:rsidRDefault="000E1279" w:rsidP="0035338B">
      <w:pPr>
        <w:spacing w:after="0" w:line="240" w:lineRule="auto"/>
        <w:jc w:val="both"/>
        <w:rPr>
          <w:b/>
          <w:bCs/>
        </w:rPr>
      </w:pPr>
    </w:p>
    <w:p w14:paraId="6AE41CBD" w14:textId="77777777" w:rsidR="000E1279" w:rsidRPr="000E1279" w:rsidRDefault="000E1279" w:rsidP="0035338B">
      <w:pPr>
        <w:spacing w:after="0" w:line="240" w:lineRule="auto"/>
        <w:jc w:val="both"/>
        <w:rPr>
          <w:b/>
          <w:bCs/>
        </w:rPr>
      </w:pPr>
    </w:p>
    <w:p w14:paraId="54D239A7" w14:textId="77777777" w:rsidR="000E1279" w:rsidRPr="000E1279" w:rsidRDefault="000E1279" w:rsidP="0035338B">
      <w:pPr>
        <w:spacing w:after="0" w:line="240" w:lineRule="auto"/>
        <w:jc w:val="both"/>
        <w:rPr>
          <w:b/>
          <w:bCs/>
        </w:rPr>
      </w:pPr>
    </w:p>
    <w:p w14:paraId="4F216E1B" w14:textId="77777777" w:rsidR="00531C6F" w:rsidRPr="000E1279" w:rsidRDefault="00531C6F" w:rsidP="0035338B">
      <w:pPr>
        <w:spacing w:after="0" w:line="240" w:lineRule="auto"/>
        <w:jc w:val="both"/>
      </w:pPr>
    </w:p>
    <w:p w14:paraId="23E050E6" w14:textId="33158AF9" w:rsidR="00B5454F" w:rsidRPr="000E1279" w:rsidRDefault="00B5454F" w:rsidP="0035338B">
      <w:pPr>
        <w:spacing w:after="0" w:line="240" w:lineRule="auto"/>
        <w:jc w:val="both"/>
        <w:rPr>
          <w:b/>
          <w:bCs/>
        </w:rPr>
      </w:pPr>
      <w:r w:rsidRPr="000E1279">
        <w:rPr>
          <w:b/>
          <w:bCs/>
        </w:rPr>
        <w:t>K bodu 3. Záver</w:t>
      </w:r>
    </w:p>
    <w:p w14:paraId="55DE6867" w14:textId="77777777" w:rsidR="00531C6F" w:rsidRPr="000E1279" w:rsidRDefault="00531C6F" w:rsidP="0035338B">
      <w:pPr>
        <w:spacing w:after="0" w:line="240" w:lineRule="auto"/>
        <w:jc w:val="both"/>
      </w:pPr>
    </w:p>
    <w:p w14:paraId="5ACE3749" w14:textId="6495152D" w:rsidR="006742DB" w:rsidRPr="000E1279" w:rsidRDefault="006742DB" w:rsidP="0035338B">
      <w:pPr>
        <w:spacing w:after="0" w:line="240" w:lineRule="auto"/>
        <w:jc w:val="both"/>
      </w:pPr>
      <w:r w:rsidRPr="000E1279">
        <w:t xml:space="preserve">Na záver </w:t>
      </w:r>
      <w:r w:rsidR="000113EC" w:rsidRPr="000E1279">
        <w:t>v</w:t>
      </w:r>
      <w:r w:rsidR="000113EC" w:rsidRPr="000E1279">
        <w:rPr>
          <w:rFonts w:cstheme="minorHAnsi"/>
        </w:rPr>
        <w:t>ýkonná  riaditeľka SAPPO, pani Oprchalová</w:t>
      </w:r>
      <w:r w:rsidR="00302B6A" w:rsidRPr="000E1279">
        <w:t xml:space="preserve">, </w:t>
      </w:r>
      <w:r w:rsidR="00B3008E" w:rsidRPr="000E1279">
        <w:t>poďakovala zástupcom členských spoločností za aktívnu účasť a konštruktívnu diskusiu.</w:t>
      </w:r>
    </w:p>
    <w:p w14:paraId="1804AD5F" w14:textId="77777777" w:rsidR="003F173A" w:rsidRPr="000E1279" w:rsidRDefault="003F173A" w:rsidP="0035338B">
      <w:pPr>
        <w:spacing w:after="0" w:line="240" w:lineRule="auto"/>
        <w:jc w:val="both"/>
      </w:pPr>
    </w:p>
    <w:p w14:paraId="7BE4AC76" w14:textId="77777777" w:rsidR="00FC1945" w:rsidRPr="000E1279" w:rsidRDefault="00FC1945" w:rsidP="0035338B">
      <w:pPr>
        <w:spacing w:after="0" w:line="240" w:lineRule="auto"/>
        <w:jc w:val="both"/>
      </w:pPr>
    </w:p>
    <w:p w14:paraId="6FF58BE0" w14:textId="77777777" w:rsidR="00FC1945" w:rsidRPr="000E1279" w:rsidRDefault="00FC1945" w:rsidP="0035338B">
      <w:pPr>
        <w:spacing w:after="0" w:line="240" w:lineRule="auto"/>
        <w:jc w:val="both"/>
      </w:pPr>
    </w:p>
    <w:p w14:paraId="444E2584" w14:textId="77777777" w:rsidR="00FC1945" w:rsidRPr="000E1279" w:rsidRDefault="00FC1945" w:rsidP="0035338B">
      <w:pPr>
        <w:spacing w:after="0" w:line="240" w:lineRule="auto"/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933"/>
      </w:tblGrid>
      <w:tr w:rsidR="006742DB" w:rsidRPr="000E1279" w14:paraId="3DD49222" w14:textId="77777777" w:rsidTr="00466A75">
        <w:tc>
          <w:tcPr>
            <w:tcW w:w="1129" w:type="dxa"/>
          </w:tcPr>
          <w:p w14:paraId="342BD46C" w14:textId="0B351D47" w:rsidR="006742DB" w:rsidRPr="000E1279" w:rsidRDefault="006742DB" w:rsidP="0035338B">
            <w:pPr>
              <w:jc w:val="both"/>
              <w:rPr>
                <w:b/>
              </w:rPr>
            </w:pPr>
            <w:r w:rsidRPr="000E1279">
              <w:rPr>
                <w:b/>
              </w:rPr>
              <w:t>Zapísala:</w:t>
            </w:r>
          </w:p>
        </w:tc>
        <w:tc>
          <w:tcPr>
            <w:tcW w:w="7933" w:type="dxa"/>
          </w:tcPr>
          <w:p w14:paraId="1080F21A" w14:textId="77777777" w:rsidR="006742DB" w:rsidRPr="000E1279" w:rsidRDefault="006742DB" w:rsidP="0035338B">
            <w:pPr>
              <w:jc w:val="both"/>
            </w:pPr>
            <w:r w:rsidRPr="000E1279">
              <w:t>Barbora Blažeková, SAPPO</w:t>
            </w:r>
          </w:p>
        </w:tc>
      </w:tr>
    </w:tbl>
    <w:p w14:paraId="1F420B6D" w14:textId="77777777" w:rsidR="00EF04BC" w:rsidRPr="000E1279" w:rsidRDefault="00EF04BC" w:rsidP="0035338B">
      <w:pPr>
        <w:spacing w:after="0" w:line="240" w:lineRule="auto"/>
        <w:jc w:val="both"/>
      </w:pPr>
    </w:p>
    <w:sectPr w:rsidR="00EF04BC" w:rsidRPr="000E1279" w:rsidSect="00CD59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67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2AD31" w14:textId="77777777" w:rsidR="00B414FA" w:rsidRDefault="00B414FA" w:rsidP="00CC3A6B">
      <w:pPr>
        <w:spacing w:after="0" w:line="240" w:lineRule="auto"/>
      </w:pPr>
      <w:r>
        <w:separator/>
      </w:r>
    </w:p>
  </w:endnote>
  <w:endnote w:type="continuationSeparator" w:id="0">
    <w:p w14:paraId="34AE81C0" w14:textId="77777777" w:rsidR="00B414FA" w:rsidRDefault="00B414FA" w:rsidP="00CC3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2051570446"/>
      <w:docPartObj>
        <w:docPartGallery w:val="Page Numbers (Bottom of Page)"/>
        <w:docPartUnique/>
      </w:docPartObj>
    </w:sdtPr>
    <w:sdtContent>
      <w:p w14:paraId="7DE138B5" w14:textId="77777777" w:rsidR="00CC0F60" w:rsidRDefault="00CC0F60" w:rsidP="00660C7A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4497FC0" w14:textId="77777777" w:rsidR="006A4DF4" w:rsidRDefault="006A4DF4" w:rsidP="00CC0F6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C81BD" w14:textId="77777777" w:rsidR="00DB696A" w:rsidRDefault="00DB696A" w:rsidP="00CC0F60">
    <w:pPr>
      <w:tabs>
        <w:tab w:val="center" w:pos="4320"/>
        <w:tab w:val="right" w:pos="8640"/>
      </w:tabs>
      <w:spacing w:after="0" w:line="268" w:lineRule="auto"/>
      <w:ind w:right="360"/>
      <w:rPr>
        <w:rFonts w:ascii="Calibri" w:eastAsia="Times New Roman" w:hAnsi="Calibri" w:cs="Calibri"/>
        <w:kern w:val="28"/>
        <w:sz w:val="16"/>
        <w:szCs w:val="16"/>
      </w:rPr>
    </w:pPr>
  </w:p>
  <w:p w14:paraId="3189FA5D" w14:textId="77777777" w:rsidR="00B10592" w:rsidRDefault="00B10592" w:rsidP="00B10592">
    <w:pPr>
      <w:pStyle w:val="Pta"/>
      <w:framePr w:wrap="none" w:vAnchor="text" w:hAnchor="page" w:x="10344" w:y="9"/>
      <w:rPr>
        <w:rStyle w:val="slostrany"/>
      </w:rPr>
    </w:pPr>
  </w:p>
  <w:p w14:paraId="15569F4C" w14:textId="77777777" w:rsidR="00DB696A" w:rsidRDefault="00DB696A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Calibri"/>
        <w:kern w:val="28"/>
        <w:sz w:val="16"/>
        <w:szCs w:val="16"/>
      </w:rPr>
    </w:pPr>
  </w:p>
  <w:p w14:paraId="3729F476" w14:textId="77777777" w:rsidR="00DB696A" w:rsidRDefault="004E4D37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Calibri"/>
        <w:kern w:val="28"/>
        <w:sz w:val="16"/>
        <w:szCs w:val="16"/>
      </w:rPr>
    </w:pPr>
    <w:r>
      <w:rPr>
        <w:rFonts w:ascii="Calibri" w:eastAsia="Times New Roman" w:hAnsi="Calibri" w:cs="Arial"/>
        <w:noProof/>
        <w:kern w:val="28"/>
        <w:sz w:val="16"/>
        <w:szCs w:val="16"/>
        <w:lang w:eastAsia="sk-SK"/>
      </w:rPr>
      <mc:AlternateContent>
        <mc:Choice Requires="wpg">
          <w:drawing>
            <wp:anchor distT="0" distB="0" distL="114300" distR="114300" simplePos="0" relativeHeight="251662335" behindDoc="1" locked="0" layoutInCell="1" allowOverlap="1" wp14:anchorId="61466CB2" wp14:editId="65C4D695">
              <wp:simplePos x="0" y="0"/>
              <wp:positionH relativeFrom="page">
                <wp:align>left</wp:align>
              </wp:positionH>
              <wp:positionV relativeFrom="paragraph">
                <wp:posOffset>133985</wp:posOffset>
              </wp:positionV>
              <wp:extent cx="7834744" cy="1130300"/>
              <wp:effectExtent l="0" t="0" r="0" b="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4744" cy="1130300"/>
                        <a:chOff x="-33023" y="316197"/>
                        <a:chExt cx="7835662" cy="724267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6151211" y="316259"/>
                          <a:ext cx="1651428" cy="724205"/>
                        </a:xfrm>
                        <a:prstGeom prst="rect">
                          <a:avLst/>
                        </a:prstGeom>
                        <a:solidFill>
                          <a:srgbClr val="8FFC1F">
                            <a:tint val="66000"/>
                            <a:satMod val="1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-33023" y="316197"/>
                          <a:ext cx="6202944" cy="724205"/>
                        </a:xfrm>
                        <a:prstGeom prst="rect">
                          <a:avLst/>
                        </a:prstGeom>
                        <a:solidFill>
                          <a:srgbClr val="54B0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48E43A" id="Group 11" o:spid="_x0000_s1026" style="position:absolute;margin-left:0;margin-top:10.55pt;width:616.9pt;height:89pt;z-index:-251654145;mso-position-horizontal:left;mso-position-horizontal-relative:page;mso-width-relative:margin;mso-height-relative:margin" coordorigin="-330,3161" coordsize="78356,7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">
              <v:rect id="Rectangle 9" o:spid="_x0000_s1027" style="position:absolute;left:61512;top:3162;width:16514;height:72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NEc8EA&#10;AADaAAAADwAAAGRycy9kb3ducmV2LnhtbESPT4vCMBTE74LfITzBm6Z62LXVWFTYxT142Cp4fTSv&#10;f7B5KU221m9vBGGPw8z8htmkg2lET52rLStYzCMQxLnVNZcKLuev2QqE88gaG8uk4EEO0u14tMFE&#10;2zv/Up/5UgQIuwQVVN63iZQur8igm9uWOHiF7Qz6ILtS6g7vAW4auYyiD2mw5rBQYUuHivJb9mcU&#10;1HtTxD9FfDm5z+9ThivdXjFWajoZdmsQngb/H363j1pBDK8r4QbI7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zRHPBAAAA2gAAAA8AAAAAAAAAAAAAAAAAmAIAAGRycy9kb3du&#10;cmV2LnhtbFBLBQYAAAAABAAEAPUAAACGAwAAAAA=&#10;" fillcolor="#b6ff83" stroked="f" strokeweight="1pt"/>
              <v:rect id="Rectangle 7" o:spid="_x0000_s1028" style="position:absolute;left:-330;top:3161;width:62029;height:72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2Wur4A&#10;AADaAAAADwAAAGRycy9kb3ducmV2LnhtbERPPWvDMBDdC/kP4gLZatkd0uJYMcEQ2rFNu2S7WBdL&#10;iXUylpy4/74qFDo+3ndVz64XNxqD9aygyHIQxK3XljsFX5/7xxcQISJr7D2Tgm8KUG8XDxWW2t/5&#10;g26H2IkUwqFEBSbGoZQytIYchswPxIk7+9FhTHDspB7xnsJdL5/yfC0dWk4NBgdqDLXXw+QUTMf4&#10;Ps1NYam49PbymhadDCu1Ws67DYhIc/wX/7nftIJn+L2SboDc/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7dlrq+AAAA2gAAAA8AAAAAAAAAAAAAAAAAmAIAAGRycy9kb3ducmV2&#10;LnhtbFBLBQYAAAAABAAEAPUAAACDAwAAAAA=&#10;" fillcolor="#54b0bd" stroked="f" strokeweight="1pt"/>
              <w10:wrap anchorx="page"/>
            </v:group>
          </w:pict>
        </mc:Fallback>
      </mc:AlternateContent>
    </w:r>
  </w:p>
  <w:p w14:paraId="5F942224" w14:textId="77777777" w:rsidR="00DB696A" w:rsidRPr="00053364" w:rsidRDefault="006A4DF4" w:rsidP="00DB696A">
    <w:pPr>
      <w:tabs>
        <w:tab w:val="center" w:pos="4320"/>
        <w:tab w:val="right" w:pos="8640"/>
      </w:tabs>
      <w:spacing w:after="0" w:line="268" w:lineRule="auto"/>
      <w:rPr>
        <w:rFonts w:ascii="Calibri" w:eastAsia="Times New Roman" w:hAnsi="Calibri" w:cs="Times New Roman"/>
        <w:kern w:val="28"/>
        <w:sz w:val="16"/>
        <w:szCs w:val="16"/>
      </w:rPr>
    </w:pPr>
    <w:r>
      <w:rPr>
        <w:rFonts w:ascii="Calibri" w:eastAsia="Times New Roman" w:hAnsi="Calibri" w:cs="Calibri"/>
        <w:kern w:val="28"/>
        <w:sz w:val="16"/>
        <w:szCs w:val="16"/>
      </w:rPr>
      <w:t xml:space="preserve">  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>Slo</w:t>
    </w:r>
    <w:r w:rsidR="002322DD">
      <w:rPr>
        <w:rFonts w:ascii="Calibri" w:eastAsia="Times New Roman" w:hAnsi="Calibri" w:cs="Calibri"/>
        <w:kern w:val="28"/>
        <w:sz w:val="16"/>
        <w:szCs w:val="16"/>
      </w:rPr>
      <w:t>venská asociácia palivového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 xml:space="preserve"> priemyslu a</w:t>
    </w:r>
    <w:r w:rsidR="00DB696A">
      <w:rPr>
        <w:rFonts w:ascii="Calibri" w:eastAsia="Times New Roman" w:hAnsi="Calibri" w:cs="Calibri"/>
        <w:kern w:val="28"/>
        <w:sz w:val="16"/>
        <w:szCs w:val="16"/>
      </w:rPr>
      <w:t> 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>obchodu</w:t>
    </w:r>
    <w:r w:rsidR="00DB696A">
      <w:rPr>
        <w:rFonts w:ascii="Calibri" w:eastAsia="Times New Roman" w:hAnsi="Calibri" w:cs="Calibri"/>
        <w:kern w:val="28"/>
        <w:sz w:val="16"/>
        <w:szCs w:val="16"/>
      </w:rPr>
      <w:t xml:space="preserve">, Sídlo: </w:t>
    </w:r>
    <w:r w:rsidR="002322DD">
      <w:rPr>
        <w:rFonts w:ascii="Calibri" w:eastAsia="Times New Roman" w:hAnsi="Calibri" w:cs="Calibri"/>
        <w:kern w:val="28"/>
        <w:sz w:val="16"/>
        <w:szCs w:val="16"/>
      </w:rPr>
      <w:t xml:space="preserve"> Mlynské nivy 48, 821 09</w:t>
    </w:r>
    <w:r w:rsidR="00DB696A" w:rsidRPr="00CC3A6B">
      <w:rPr>
        <w:rFonts w:ascii="Calibri" w:eastAsia="Times New Roman" w:hAnsi="Calibri" w:cs="Calibri"/>
        <w:kern w:val="28"/>
        <w:sz w:val="16"/>
        <w:szCs w:val="16"/>
      </w:rPr>
      <w:t xml:space="preserve"> Bratislava</w:t>
    </w:r>
    <w:r w:rsidR="00DB696A">
      <w:rPr>
        <w:rFonts w:ascii="Calibri" w:eastAsia="Times New Roman" w:hAnsi="Calibri" w:cs="Calibri"/>
        <w:kern w:val="28"/>
        <w:sz w:val="16"/>
        <w:szCs w:val="16"/>
      </w:rPr>
      <w:t xml:space="preserve"> </w:t>
    </w:r>
    <w:r w:rsidR="00DB696A" w:rsidRPr="00CC3A6B">
      <w:rPr>
        <w:rFonts w:ascii="Calibri" w:eastAsia="Times New Roman" w:hAnsi="Calibri" w:cs="Times New Roman"/>
        <w:color w:val="666699"/>
        <w:kern w:val="28"/>
        <w:sz w:val="16"/>
        <w:szCs w:val="16"/>
        <w:lang w:val="en-US"/>
      </w:rPr>
      <w:sym w:font="Wingdings" w:char="00A7"/>
    </w:r>
    <w:r w:rsidR="00DB696A" w:rsidRPr="00053364">
      <w:rPr>
        <w:rFonts w:ascii="Calibri" w:eastAsia="Times New Roman" w:hAnsi="Calibri" w:cs="Times New Roman"/>
        <w:color w:val="666699"/>
        <w:kern w:val="28"/>
        <w:sz w:val="16"/>
        <w:szCs w:val="16"/>
      </w:rPr>
      <w:t xml:space="preserve"> </w:t>
    </w:r>
    <w:r w:rsidR="00DB696A" w:rsidRPr="00053364">
      <w:rPr>
        <w:rFonts w:ascii="Calibri" w:eastAsia="Times New Roman" w:hAnsi="Calibri" w:cs="Times New Roman"/>
        <w:kern w:val="28"/>
        <w:sz w:val="16"/>
        <w:szCs w:val="16"/>
      </w:rPr>
      <w:t>Slovenská republika</w:t>
    </w:r>
  </w:p>
  <w:p w14:paraId="50EE9FA9" w14:textId="77777777" w:rsidR="00A16293" w:rsidRDefault="00A16293" w:rsidP="00DB696A">
    <w:pPr>
      <w:spacing w:after="0" w:line="240" w:lineRule="auto"/>
      <w:rPr>
        <w:rFonts w:ascii="Calibri" w:eastAsia="Times New Roman" w:hAnsi="Calibri" w:cs="Arial"/>
        <w:kern w:val="28"/>
        <w:sz w:val="16"/>
        <w:szCs w:val="16"/>
        <w:lang w:bidi="en-US"/>
      </w:rPr>
    </w:pPr>
    <w:r>
      <w:rPr>
        <w:rFonts w:ascii="Calibri" w:eastAsia="Times New Roman" w:hAnsi="Calibri" w:cs="Arial"/>
        <w:kern w:val="28"/>
        <w:sz w:val="16"/>
        <w:szCs w:val="16"/>
        <w:lang w:bidi="en-US"/>
      </w:rPr>
      <w:t>zapísaná v R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 xml:space="preserve">egistri </w:t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záujmových združení právnických osôb 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>vedenom</w:t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 Okresným úradom Bratislava</w:t>
    </w:r>
    <w:r w:rsidRPr="00CC3A6B">
      <w:rPr>
        <w:rFonts w:ascii="Calibri" w:eastAsia="Times New Roman" w:hAnsi="Calibri" w:cs="Arial"/>
        <w:kern w:val="28"/>
        <w:sz w:val="16"/>
        <w:szCs w:val="16"/>
        <w:lang w:bidi="en-US"/>
      </w:rPr>
      <w:t>; Ev.číslo: OVVS 31/1994-Ta</w:t>
    </w:r>
  </w:p>
  <w:p w14:paraId="6D6FF567" w14:textId="77777777" w:rsidR="00DB696A" w:rsidRDefault="00DB696A" w:rsidP="00DB696A">
    <w:pPr>
      <w:spacing w:after="0" w:line="240" w:lineRule="auto"/>
      <w:jc w:val="center"/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</w:pP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>Telefón: +</w:t>
    </w:r>
    <w:r w:rsidRPr="00F04F92">
      <w:rPr>
        <w:rFonts w:ascii="Calibri" w:eastAsia="Times New Roman" w:hAnsi="Calibri" w:cs="Arial"/>
        <w:kern w:val="28"/>
        <w:sz w:val="16"/>
        <w:szCs w:val="16"/>
        <w:lang w:bidi="en-US"/>
      </w:rPr>
      <w:t>421 2 582 396 30</w:t>
    </w:r>
    <w:r w:rsidRPr="00CC3A6B">
      <w:rPr>
        <w:rFonts w:ascii="Calibri" w:eastAsia="Times New Roman" w:hAnsi="Calibri" w:cs="Arial"/>
        <w:color w:val="000000" w:themeColor="text1"/>
        <w:kern w:val="28"/>
        <w:sz w:val="16"/>
        <w:szCs w:val="16"/>
        <w:lang w:val="es-ES_tradnl" w:bidi="en-US"/>
      </w:rPr>
      <w:t xml:space="preserve"> 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n-US" w:bidi="en-US"/>
      </w:rPr>
      <w:sym w:font="Wingdings" w:char="00A7"/>
    </w:r>
    <w:r>
      <w:rPr>
        <w:rFonts w:ascii="Calibri" w:eastAsia="Times New Roman" w:hAnsi="Calibri" w:cs="Arial"/>
        <w:kern w:val="28"/>
        <w:sz w:val="16"/>
        <w:szCs w:val="16"/>
        <w:lang w:bidi="en-US"/>
      </w:rPr>
      <w:t xml:space="preserve"> sappo@sappo.sk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  <w:t xml:space="preserve"> </w:t>
    </w:r>
  </w:p>
  <w:p w14:paraId="7B26568B" w14:textId="77777777" w:rsidR="00DB696A" w:rsidRDefault="00DB696A" w:rsidP="00DB696A">
    <w:pPr>
      <w:spacing w:after="0" w:line="240" w:lineRule="auto"/>
      <w:jc w:val="center"/>
      <w:rPr>
        <w:rFonts w:ascii="Calibri" w:eastAsia="Times New Roman" w:hAnsi="Calibri" w:cs="Arial"/>
        <w:kern w:val="28"/>
        <w:sz w:val="16"/>
        <w:szCs w:val="16"/>
        <w:lang w:val="es-ES_tradnl" w:bidi="en-US"/>
      </w:rPr>
    </w:pP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 xml:space="preserve">IČO 30 808 499 </w:t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n-US" w:bidi="en-US"/>
      </w:rPr>
      <w:sym w:font="Wingdings" w:char="00A7"/>
    </w:r>
    <w:r w:rsidRPr="00CC3A6B">
      <w:rPr>
        <w:rFonts w:ascii="Calibri" w:eastAsia="Times New Roman" w:hAnsi="Calibri" w:cs="Arial"/>
        <w:color w:val="666699"/>
        <w:kern w:val="28"/>
        <w:sz w:val="16"/>
        <w:szCs w:val="16"/>
        <w:lang w:val="es-ES_tradnl" w:bidi="en-US"/>
      </w:rPr>
      <w:t xml:space="preserve"> </w:t>
    </w:r>
    <w:r w:rsidRPr="00CC3A6B">
      <w:rPr>
        <w:rFonts w:ascii="Calibri" w:eastAsia="Times New Roman" w:hAnsi="Calibri" w:cs="Arial"/>
        <w:kern w:val="28"/>
        <w:sz w:val="16"/>
        <w:szCs w:val="16"/>
        <w:lang w:val="es-ES_tradnl" w:bidi="en-US"/>
      </w:rPr>
      <w:t>DIČ 2020884305</w:t>
    </w:r>
  </w:p>
  <w:p w14:paraId="08D30285" w14:textId="77777777" w:rsidR="00A16293" w:rsidRPr="00CC3A6B" w:rsidRDefault="00A16293" w:rsidP="00DB696A">
    <w:pPr>
      <w:spacing w:after="0" w:line="240" w:lineRule="auto"/>
      <w:rPr>
        <w:rFonts w:ascii="Arial" w:eastAsia="Times New Roman" w:hAnsi="Arial" w:cs="Arial"/>
        <w:kern w:val="28"/>
        <w:sz w:val="16"/>
        <w:szCs w:val="16"/>
        <w:lang w:bidi="en-US"/>
      </w:rPr>
    </w:pPr>
  </w:p>
  <w:p w14:paraId="22144AB6" w14:textId="77777777" w:rsidR="00A16293" w:rsidRDefault="00A1629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4FC2C" w14:textId="77777777" w:rsidR="00B6678F" w:rsidRDefault="00B6678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DA19B" w14:textId="77777777" w:rsidR="00B414FA" w:rsidRDefault="00B414FA" w:rsidP="00CC3A6B">
      <w:pPr>
        <w:spacing w:after="0" w:line="240" w:lineRule="auto"/>
      </w:pPr>
      <w:r>
        <w:separator/>
      </w:r>
    </w:p>
  </w:footnote>
  <w:footnote w:type="continuationSeparator" w:id="0">
    <w:p w14:paraId="33FC55E5" w14:textId="77777777" w:rsidR="00B414FA" w:rsidRDefault="00B414FA" w:rsidP="00CC3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6190B" w14:textId="77777777" w:rsidR="00CC3A6B" w:rsidRDefault="00000000">
    <w:pPr>
      <w:pStyle w:val="Hlavika"/>
    </w:pPr>
    <w:r>
      <w:rPr>
        <w:noProof/>
      </w:rPr>
      <w:pict w14:anchorId="031A2E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137381" o:spid="_x0000_s1026" type="#_x0000_t75" alt="/Users/Andrejka/Desktop/logo6 zosvetlene.jpg" style="position:absolute;margin-left:0;margin-top:0;width:452.7pt;height:452.7pt;z-index:-25163878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6 zosvetle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AB0B9" w14:textId="77777777" w:rsidR="00CC3A6B" w:rsidRDefault="00B6678F" w:rsidP="002724DB">
    <w:pPr>
      <w:pStyle w:val="Hlavika"/>
      <w:ind w:left="-284"/>
    </w:pPr>
    <w:r w:rsidRPr="00F6161D">
      <w:rPr>
        <w:noProof/>
        <w:lang w:eastAsia="sk-SK"/>
      </w:rPr>
      <w:drawing>
        <wp:inline distT="0" distB="0" distL="0" distR="0" wp14:anchorId="1E886019" wp14:editId="70DB528F">
          <wp:extent cx="2028825" cy="533400"/>
          <wp:effectExtent l="0" t="0" r="9525" b="0"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34228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8FB20A0" wp14:editId="451F6A86">
              <wp:simplePos x="0" y="0"/>
              <wp:positionH relativeFrom="column">
                <wp:posOffset>-913047</wp:posOffset>
              </wp:positionH>
              <wp:positionV relativeFrom="paragraph">
                <wp:posOffset>-502589</wp:posOffset>
              </wp:positionV>
              <wp:extent cx="7613374" cy="325755"/>
              <wp:effectExtent l="0" t="0" r="6985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3374" cy="325755"/>
                      </a:xfrm>
                      <a:prstGeom prst="rect">
                        <a:avLst/>
                      </a:prstGeom>
                      <a:solidFill>
                        <a:srgbClr val="54B0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953037" id="Rectangle 6" o:spid="_x0000_s1026" style="position:absolute;margin-left:-71.9pt;margin-top:-39.55pt;width:599.5pt;height:2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" fillcolor="#54b0bd" stroked="f" strokeweight="1pt"/>
          </w:pict>
        </mc:Fallback>
      </mc:AlternateContent>
    </w:r>
  </w:p>
  <w:p w14:paraId="16DA9EC6" w14:textId="77777777" w:rsidR="00CC3A6B" w:rsidRDefault="00CC3A6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2F30" w14:textId="77777777" w:rsidR="00CC3A6B" w:rsidRDefault="00000000">
    <w:pPr>
      <w:pStyle w:val="Hlavika"/>
    </w:pPr>
    <w:r>
      <w:rPr>
        <w:noProof/>
      </w:rPr>
      <w:pict w14:anchorId="4B68FD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7137380" o:spid="_x0000_s1025" type="#_x0000_t75" alt="/Users/Andrejka/Desktop/logo6 zosvetlene.jpg" style="position:absolute;margin-left:0;margin-top:0;width:452.7pt;height:452.7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6 zosvetle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2D39"/>
    <w:multiLevelType w:val="hybridMultilevel"/>
    <w:tmpl w:val="7E2E18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F191F"/>
    <w:multiLevelType w:val="hybridMultilevel"/>
    <w:tmpl w:val="A9CA3DE4"/>
    <w:lvl w:ilvl="0" w:tplc="22D483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44532"/>
    <w:multiLevelType w:val="hybridMultilevel"/>
    <w:tmpl w:val="82300CA4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F62F23"/>
    <w:multiLevelType w:val="hybridMultilevel"/>
    <w:tmpl w:val="E2FC7E12"/>
    <w:lvl w:ilvl="0" w:tplc="043CB8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7755D"/>
    <w:multiLevelType w:val="hybridMultilevel"/>
    <w:tmpl w:val="A3F0CC36"/>
    <w:lvl w:ilvl="0" w:tplc="D3E490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06D3C"/>
    <w:multiLevelType w:val="hybridMultilevel"/>
    <w:tmpl w:val="29B2EB54"/>
    <w:lvl w:ilvl="0" w:tplc="9C9A549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F2E2D"/>
    <w:multiLevelType w:val="hybridMultilevel"/>
    <w:tmpl w:val="7DF0D516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C134098"/>
    <w:multiLevelType w:val="hybridMultilevel"/>
    <w:tmpl w:val="8700B06A"/>
    <w:lvl w:ilvl="0" w:tplc="872632CE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E369E"/>
    <w:multiLevelType w:val="hybridMultilevel"/>
    <w:tmpl w:val="12A6C55A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A5532EA"/>
    <w:multiLevelType w:val="hybridMultilevel"/>
    <w:tmpl w:val="3A5431E6"/>
    <w:lvl w:ilvl="0" w:tplc="2982C9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B6892"/>
    <w:multiLevelType w:val="hybridMultilevel"/>
    <w:tmpl w:val="0BAAC156"/>
    <w:lvl w:ilvl="0" w:tplc="0A744A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8876C0"/>
    <w:multiLevelType w:val="hybridMultilevel"/>
    <w:tmpl w:val="F676AF7E"/>
    <w:lvl w:ilvl="0" w:tplc="A8368CAA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A02D9E"/>
    <w:multiLevelType w:val="hybridMultilevel"/>
    <w:tmpl w:val="AC12DA0E"/>
    <w:lvl w:ilvl="0" w:tplc="33F0CF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16620"/>
    <w:multiLevelType w:val="hybridMultilevel"/>
    <w:tmpl w:val="B6324CB8"/>
    <w:lvl w:ilvl="0" w:tplc="794E0E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6572F7"/>
    <w:multiLevelType w:val="hybridMultilevel"/>
    <w:tmpl w:val="F170E4A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EB304D"/>
    <w:multiLevelType w:val="hybridMultilevel"/>
    <w:tmpl w:val="E39436B0"/>
    <w:lvl w:ilvl="0" w:tplc="23BC6D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8C7B11"/>
    <w:multiLevelType w:val="hybridMultilevel"/>
    <w:tmpl w:val="F56A693E"/>
    <w:lvl w:ilvl="0" w:tplc="A08A5FA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B46AB"/>
    <w:multiLevelType w:val="hybridMultilevel"/>
    <w:tmpl w:val="7882A2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6B5BD0"/>
    <w:multiLevelType w:val="hybridMultilevel"/>
    <w:tmpl w:val="30B28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F445C"/>
    <w:multiLevelType w:val="hybridMultilevel"/>
    <w:tmpl w:val="80B06694"/>
    <w:lvl w:ilvl="0" w:tplc="A45001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10658"/>
    <w:multiLevelType w:val="hybridMultilevel"/>
    <w:tmpl w:val="3962C08E"/>
    <w:lvl w:ilvl="0" w:tplc="9C84E3EA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CE2A1C"/>
    <w:multiLevelType w:val="hybridMultilevel"/>
    <w:tmpl w:val="59C0883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050097">
    <w:abstractNumId w:val="21"/>
  </w:num>
  <w:num w:numId="2" w16cid:durableId="497113250">
    <w:abstractNumId w:val="6"/>
  </w:num>
  <w:num w:numId="3" w16cid:durableId="1349723418">
    <w:abstractNumId w:val="2"/>
  </w:num>
  <w:num w:numId="4" w16cid:durableId="181172076">
    <w:abstractNumId w:val="8"/>
  </w:num>
  <w:num w:numId="5" w16cid:durableId="2064450641">
    <w:abstractNumId w:val="11"/>
  </w:num>
  <w:num w:numId="6" w16cid:durableId="1433237564">
    <w:abstractNumId w:val="20"/>
  </w:num>
  <w:num w:numId="7" w16cid:durableId="1248462358">
    <w:abstractNumId w:val="0"/>
  </w:num>
  <w:num w:numId="8" w16cid:durableId="747535927">
    <w:abstractNumId w:val="7"/>
  </w:num>
  <w:num w:numId="9" w16cid:durableId="1434285336">
    <w:abstractNumId w:val="12"/>
  </w:num>
  <w:num w:numId="10" w16cid:durableId="1022248510">
    <w:abstractNumId w:val="17"/>
  </w:num>
  <w:num w:numId="11" w16cid:durableId="1250846115">
    <w:abstractNumId w:val="15"/>
  </w:num>
  <w:num w:numId="12" w16cid:durableId="1481188572">
    <w:abstractNumId w:val="16"/>
  </w:num>
  <w:num w:numId="13" w16cid:durableId="240650744">
    <w:abstractNumId w:val="9"/>
  </w:num>
  <w:num w:numId="14" w16cid:durableId="858012152">
    <w:abstractNumId w:val="4"/>
  </w:num>
  <w:num w:numId="15" w16cid:durableId="537937986">
    <w:abstractNumId w:val="1"/>
  </w:num>
  <w:num w:numId="16" w16cid:durableId="862130711">
    <w:abstractNumId w:val="13"/>
  </w:num>
  <w:num w:numId="17" w16cid:durableId="1337801957">
    <w:abstractNumId w:val="19"/>
  </w:num>
  <w:num w:numId="18" w16cid:durableId="393698623">
    <w:abstractNumId w:val="10"/>
  </w:num>
  <w:num w:numId="19" w16cid:durableId="230430556">
    <w:abstractNumId w:val="5"/>
  </w:num>
  <w:num w:numId="20" w16cid:durableId="72464824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9794218">
    <w:abstractNumId w:val="3"/>
  </w:num>
  <w:num w:numId="22" w16cid:durableId="18206572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4A"/>
    <w:rsid w:val="00000497"/>
    <w:rsid w:val="000113EC"/>
    <w:rsid w:val="00013BD0"/>
    <w:rsid w:val="00033A8A"/>
    <w:rsid w:val="00042AF7"/>
    <w:rsid w:val="00047A07"/>
    <w:rsid w:val="00050A3A"/>
    <w:rsid w:val="00067165"/>
    <w:rsid w:val="00071439"/>
    <w:rsid w:val="00077D56"/>
    <w:rsid w:val="000829FC"/>
    <w:rsid w:val="00086B73"/>
    <w:rsid w:val="00093449"/>
    <w:rsid w:val="00095C11"/>
    <w:rsid w:val="000D5C7B"/>
    <w:rsid w:val="000E1279"/>
    <w:rsid w:val="000E3BDE"/>
    <w:rsid w:val="000E77EA"/>
    <w:rsid w:val="000F4D61"/>
    <w:rsid w:val="00127ED3"/>
    <w:rsid w:val="00140269"/>
    <w:rsid w:val="00153861"/>
    <w:rsid w:val="00156308"/>
    <w:rsid w:val="00170B16"/>
    <w:rsid w:val="00197152"/>
    <w:rsid w:val="001C31B1"/>
    <w:rsid w:val="001D0F0B"/>
    <w:rsid w:val="001E7764"/>
    <w:rsid w:val="001F04C9"/>
    <w:rsid w:val="001F0F9D"/>
    <w:rsid w:val="001F3030"/>
    <w:rsid w:val="00217023"/>
    <w:rsid w:val="002215A2"/>
    <w:rsid w:val="002322DD"/>
    <w:rsid w:val="00233034"/>
    <w:rsid w:val="00233883"/>
    <w:rsid w:val="00246141"/>
    <w:rsid w:val="00250F05"/>
    <w:rsid w:val="0026642B"/>
    <w:rsid w:val="002724DB"/>
    <w:rsid w:val="0027375F"/>
    <w:rsid w:val="002833D4"/>
    <w:rsid w:val="00286C85"/>
    <w:rsid w:val="00297150"/>
    <w:rsid w:val="002A1F4A"/>
    <w:rsid w:val="002B6AA3"/>
    <w:rsid w:val="002D7591"/>
    <w:rsid w:val="00302B6A"/>
    <w:rsid w:val="003035F9"/>
    <w:rsid w:val="00323151"/>
    <w:rsid w:val="00341212"/>
    <w:rsid w:val="0035338B"/>
    <w:rsid w:val="00360015"/>
    <w:rsid w:val="0037634C"/>
    <w:rsid w:val="003B035F"/>
    <w:rsid w:val="003D5630"/>
    <w:rsid w:val="003E0D7A"/>
    <w:rsid w:val="003E256F"/>
    <w:rsid w:val="003F173A"/>
    <w:rsid w:val="003F7D7E"/>
    <w:rsid w:val="00400D63"/>
    <w:rsid w:val="00401328"/>
    <w:rsid w:val="0041688E"/>
    <w:rsid w:val="00451166"/>
    <w:rsid w:val="004642C5"/>
    <w:rsid w:val="004649AF"/>
    <w:rsid w:val="00465692"/>
    <w:rsid w:val="004961FD"/>
    <w:rsid w:val="004E30D4"/>
    <w:rsid w:val="004E4D37"/>
    <w:rsid w:val="004F73DD"/>
    <w:rsid w:val="005010A5"/>
    <w:rsid w:val="00503678"/>
    <w:rsid w:val="005301F8"/>
    <w:rsid w:val="00530E78"/>
    <w:rsid w:val="00531C6F"/>
    <w:rsid w:val="0057297F"/>
    <w:rsid w:val="00582642"/>
    <w:rsid w:val="00583436"/>
    <w:rsid w:val="005834B7"/>
    <w:rsid w:val="00590D80"/>
    <w:rsid w:val="00595ED6"/>
    <w:rsid w:val="005C56AA"/>
    <w:rsid w:val="005E59FD"/>
    <w:rsid w:val="005F05D8"/>
    <w:rsid w:val="005F328F"/>
    <w:rsid w:val="005F44F8"/>
    <w:rsid w:val="005F7D3F"/>
    <w:rsid w:val="00612987"/>
    <w:rsid w:val="006241DE"/>
    <w:rsid w:val="00634228"/>
    <w:rsid w:val="00635040"/>
    <w:rsid w:val="006515A4"/>
    <w:rsid w:val="006742DB"/>
    <w:rsid w:val="006762A2"/>
    <w:rsid w:val="006839E2"/>
    <w:rsid w:val="00692D69"/>
    <w:rsid w:val="006A4DF4"/>
    <w:rsid w:val="006B103B"/>
    <w:rsid w:val="006C369B"/>
    <w:rsid w:val="006E27CC"/>
    <w:rsid w:val="006F452F"/>
    <w:rsid w:val="006F66A7"/>
    <w:rsid w:val="00706A85"/>
    <w:rsid w:val="00727022"/>
    <w:rsid w:val="007621C8"/>
    <w:rsid w:val="00766673"/>
    <w:rsid w:val="007743F5"/>
    <w:rsid w:val="00774734"/>
    <w:rsid w:val="007841C6"/>
    <w:rsid w:val="0079035D"/>
    <w:rsid w:val="00791BD5"/>
    <w:rsid w:val="007A4EAA"/>
    <w:rsid w:val="007A7C4F"/>
    <w:rsid w:val="007B0EC3"/>
    <w:rsid w:val="007D24B1"/>
    <w:rsid w:val="007D45C9"/>
    <w:rsid w:val="007D5314"/>
    <w:rsid w:val="007F0CFB"/>
    <w:rsid w:val="00800F72"/>
    <w:rsid w:val="00806080"/>
    <w:rsid w:val="008203CE"/>
    <w:rsid w:val="00847091"/>
    <w:rsid w:val="00856C78"/>
    <w:rsid w:val="00861202"/>
    <w:rsid w:val="0087199F"/>
    <w:rsid w:val="00876DE7"/>
    <w:rsid w:val="00894759"/>
    <w:rsid w:val="008A6616"/>
    <w:rsid w:val="008C002E"/>
    <w:rsid w:val="008F7F78"/>
    <w:rsid w:val="00913582"/>
    <w:rsid w:val="00920343"/>
    <w:rsid w:val="009250A7"/>
    <w:rsid w:val="00935A44"/>
    <w:rsid w:val="0095155C"/>
    <w:rsid w:val="00960602"/>
    <w:rsid w:val="00972981"/>
    <w:rsid w:val="00975134"/>
    <w:rsid w:val="00980070"/>
    <w:rsid w:val="00983766"/>
    <w:rsid w:val="009A0609"/>
    <w:rsid w:val="009B1EBC"/>
    <w:rsid w:val="009C7310"/>
    <w:rsid w:val="009C759A"/>
    <w:rsid w:val="009F0755"/>
    <w:rsid w:val="00A05540"/>
    <w:rsid w:val="00A10E91"/>
    <w:rsid w:val="00A1260E"/>
    <w:rsid w:val="00A16293"/>
    <w:rsid w:val="00A36378"/>
    <w:rsid w:val="00A536A9"/>
    <w:rsid w:val="00A53D2C"/>
    <w:rsid w:val="00A5651C"/>
    <w:rsid w:val="00A672E4"/>
    <w:rsid w:val="00A856EC"/>
    <w:rsid w:val="00A85844"/>
    <w:rsid w:val="00A9490D"/>
    <w:rsid w:val="00AB3036"/>
    <w:rsid w:val="00AB7A2B"/>
    <w:rsid w:val="00AC6159"/>
    <w:rsid w:val="00AC6D3C"/>
    <w:rsid w:val="00AC70F5"/>
    <w:rsid w:val="00AD131B"/>
    <w:rsid w:val="00AE336B"/>
    <w:rsid w:val="00AF594D"/>
    <w:rsid w:val="00B102B5"/>
    <w:rsid w:val="00B10592"/>
    <w:rsid w:val="00B3008E"/>
    <w:rsid w:val="00B40010"/>
    <w:rsid w:val="00B40ED7"/>
    <w:rsid w:val="00B414FA"/>
    <w:rsid w:val="00B5454F"/>
    <w:rsid w:val="00B6678F"/>
    <w:rsid w:val="00B715CF"/>
    <w:rsid w:val="00B828CA"/>
    <w:rsid w:val="00BA5A73"/>
    <w:rsid w:val="00BB40E8"/>
    <w:rsid w:val="00BC05AC"/>
    <w:rsid w:val="00BC1E1E"/>
    <w:rsid w:val="00BF1A42"/>
    <w:rsid w:val="00C10A31"/>
    <w:rsid w:val="00C16D00"/>
    <w:rsid w:val="00C4627F"/>
    <w:rsid w:val="00C47AD8"/>
    <w:rsid w:val="00C54F29"/>
    <w:rsid w:val="00C6602A"/>
    <w:rsid w:val="00C72949"/>
    <w:rsid w:val="00C80292"/>
    <w:rsid w:val="00C81BED"/>
    <w:rsid w:val="00C956F7"/>
    <w:rsid w:val="00CA19D8"/>
    <w:rsid w:val="00CC0F60"/>
    <w:rsid w:val="00CC3A6B"/>
    <w:rsid w:val="00CD5908"/>
    <w:rsid w:val="00CE3780"/>
    <w:rsid w:val="00D007A3"/>
    <w:rsid w:val="00D11B49"/>
    <w:rsid w:val="00D1764A"/>
    <w:rsid w:val="00D23D70"/>
    <w:rsid w:val="00D430AB"/>
    <w:rsid w:val="00D655EC"/>
    <w:rsid w:val="00D72305"/>
    <w:rsid w:val="00D82052"/>
    <w:rsid w:val="00D916C3"/>
    <w:rsid w:val="00DA6098"/>
    <w:rsid w:val="00DA7BB3"/>
    <w:rsid w:val="00DB5D16"/>
    <w:rsid w:val="00DB696A"/>
    <w:rsid w:val="00DE52D7"/>
    <w:rsid w:val="00DE554A"/>
    <w:rsid w:val="00DE69D8"/>
    <w:rsid w:val="00E21FAD"/>
    <w:rsid w:val="00E242E4"/>
    <w:rsid w:val="00E26E2E"/>
    <w:rsid w:val="00E2721B"/>
    <w:rsid w:val="00E33543"/>
    <w:rsid w:val="00E70553"/>
    <w:rsid w:val="00E866EC"/>
    <w:rsid w:val="00E936B0"/>
    <w:rsid w:val="00E96FD3"/>
    <w:rsid w:val="00EA6393"/>
    <w:rsid w:val="00EC61B6"/>
    <w:rsid w:val="00ED0CFD"/>
    <w:rsid w:val="00ED6997"/>
    <w:rsid w:val="00EF04BC"/>
    <w:rsid w:val="00EF249C"/>
    <w:rsid w:val="00F04221"/>
    <w:rsid w:val="00F04F92"/>
    <w:rsid w:val="00F300B3"/>
    <w:rsid w:val="00F37BDA"/>
    <w:rsid w:val="00F40013"/>
    <w:rsid w:val="00F47605"/>
    <w:rsid w:val="00F50403"/>
    <w:rsid w:val="00F54D2E"/>
    <w:rsid w:val="00F56133"/>
    <w:rsid w:val="00F61F23"/>
    <w:rsid w:val="00F74714"/>
    <w:rsid w:val="00F83B88"/>
    <w:rsid w:val="00F86026"/>
    <w:rsid w:val="00FA101E"/>
    <w:rsid w:val="00FA52C2"/>
    <w:rsid w:val="00FB3B58"/>
    <w:rsid w:val="00FC1945"/>
    <w:rsid w:val="00FD2D65"/>
    <w:rsid w:val="00FD64EE"/>
    <w:rsid w:val="00FE29A2"/>
    <w:rsid w:val="00FE32BB"/>
    <w:rsid w:val="00FE7F53"/>
    <w:rsid w:val="00FF5123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0C676"/>
  <w15:chartTrackingRefBased/>
  <w15:docId w15:val="{071FCAC5-A1FA-5E41-9159-167B35A0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42D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C3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C3A6B"/>
  </w:style>
  <w:style w:type="paragraph" w:styleId="Pta">
    <w:name w:val="footer"/>
    <w:basedOn w:val="Normlny"/>
    <w:link w:val="PtaChar"/>
    <w:uiPriority w:val="99"/>
    <w:unhideWhenUsed/>
    <w:rsid w:val="00CC3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C3A6B"/>
  </w:style>
  <w:style w:type="character" w:styleId="Hypertextovprepojenie">
    <w:name w:val="Hyperlink"/>
    <w:basedOn w:val="Predvolenpsmoodseku"/>
    <w:uiPriority w:val="99"/>
    <w:unhideWhenUsed/>
    <w:rsid w:val="00297150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97150"/>
    <w:rPr>
      <w:color w:val="808080"/>
      <w:shd w:val="clear" w:color="auto" w:fill="E6E6E6"/>
    </w:rPr>
  </w:style>
  <w:style w:type="table" w:styleId="Mriekatabuky">
    <w:name w:val="Table Grid"/>
    <w:basedOn w:val="Normlnatabuka"/>
    <w:uiPriority w:val="39"/>
    <w:rsid w:val="00EF0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D64EE"/>
    <w:pPr>
      <w:spacing w:after="200" w:line="276" w:lineRule="auto"/>
      <w:ind w:left="720"/>
      <w:contextualSpacing/>
    </w:pPr>
    <w:rPr>
      <w:lang w:val="en-GB"/>
    </w:rPr>
  </w:style>
  <w:style w:type="character" w:styleId="slostrany">
    <w:name w:val="page number"/>
    <w:basedOn w:val="Predvolenpsmoodseku"/>
    <w:uiPriority w:val="99"/>
    <w:semiHidden/>
    <w:unhideWhenUsed/>
    <w:rsid w:val="00CC0F60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742DB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742DB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742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40442-ECE1-4B5E-931B-A1412D83E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Autor</cp:lastModifiedBy>
  <cp:revision>9</cp:revision>
  <cp:lastPrinted>2018-03-26T14:50:00Z</cp:lastPrinted>
  <dcterms:created xsi:type="dcterms:W3CDTF">2026-03-03T12:40:00Z</dcterms:created>
  <dcterms:modified xsi:type="dcterms:W3CDTF">2026-03-05T13:57:00Z</dcterms:modified>
</cp:coreProperties>
</file>